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FCE5" w14:textId="77777777" w:rsidR="00A94C49" w:rsidRDefault="00C33D09">
      <w:pPr>
        <w:spacing w:after="0" w:line="259" w:lineRule="auto"/>
        <w:ind w:left="82" w:firstLine="0"/>
      </w:pPr>
      <w:r>
        <w:t xml:space="preserve"> </w:t>
      </w:r>
    </w:p>
    <w:p w14:paraId="10E6A49A" w14:textId="77777777" w:rsidR="00A94C49" w:rsidRDefault="00C33D09">
      <w:pPr>
        <w:spacing w:after="0" w:line="259" w:lineRule="auto"/>
        <w:ind w:left="0" w:right="556" w:firstLine="0"/>
        <w:jc w:val="center"/>
      </w:pPr>
      <w:r>
        <w:rPr>
          <w:noProof/>
        </w:rPr>
        <w:drawing>
          <wp:inline distT="0" distB="0" distL="0" distR="0" wp14:anchorId="43220E5C" wp14:editId="0C8DBB5D">
            <wp:extent cx="2310511" cy="993140"/>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5"/>
                    <a:stretch>
                      <a:fillRect/>
                    </a:stretch>
                  </pic:blipFill>
                  <pic:spPr>
                    <a:xfrm>
                      <a:off x="0" y="0"/>
                      <a:ext cx="2310511" cy="993140"/>
                    </a:xfrm>
                    <a:prstGeom prst="rect">
                      <a:avLst/>
                    </a:prstGeom>
                  </pic:spPr>
                </pic:pic>
              </a:graphicData>
            </a:graphic>
          </wp:inline>
        </w:drawing>
      </w:r>
      <w:r>
        <w:t xml:space="preserve"> </w:t>
      </w:r>
    </w:p>
    <w:p w14:paraId="7B455F64" w14:textId="77777777" w:rsidR="00A94C49" w:rsidRDefault="00C33D09">
      <w:pPr>
        <w:spacing w:after="0" w:line="281" w:lineRule="auto"/>
        <w:ind w:left="5163" w:firstLine="0"/>
      </w:pPr>
      <w:r>
        <w:rPr>
          <w:rFonts w:ascii="Times New Roman" w:eastAsia="Times New Roman" w:hAnsi="Times New Roman" w:cs="Times New Roman"/>
          <w:b/>
        </w:rPr>
        <w:t xml:space="preserve"> </w:t>
      </w:r>
      <w:r>
        <w:t xml:space="preserve">  </w:t>
      </w:r>
      <w:r>
        <w:rPr>
          <w:rFonts w:ascii="Times New Roman" w:eastAsia="Times New Roman" w:hAnsi="Times New Roman" w:cs="Times New Roman"/>
          <w:b/>
        </w:rPr>
        <w:t xml:space="preserve"> </w:t>
      </w:r>
      <w:r>
        <w:t xml:space="preserve">  </w:t>
      </w:r>
    </w:p>
    <w:p w14:paraId="2F69690E" w14:textId="77777777" w:rsidR="00A94C49" w:rsidRDefault="00C33D09">
      <w:pPr>
        <w:spacing w:after="132" w:line="259" w:lineRule="auto"/>
        <w:ind w:left="0" w:right="15" w:firstLine="0"/>
        <w:jc w:val="center"/>
      </w:pPr>
      <w:r>
        <w:rPr>
          <w:noProof/>
        </w:rPr>
        <w:drawing>
          <wp:inline distT="0" distB="0" distL="0" distR="0" wp14:anchorId="34598D64" wp14:editId="6A920E6A">
            <wp:extent cx="2894711" cy="303593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6"/>
                    <a:stretch>
                      <a:fillRect/>
                    </a:stretch>
                  </pic:blipFill>
                  <pic:spPr>
                    <a:xfrm>
                      <a:off x="0" y="0"/>
                      <a:ext cx="2894711" cy="3035935"/>
                    </a:xfrm>
                    <a:prstGeom prst="rect">
                      <a:avLst/>
                    </a:prstGeom>
                  </pic:spPr>
                </pic:pic>
              </a:graphicData>
            </a:graphic>
          </wp:inline>
        </w:drawing>
      </w:r>
      <w:r>
        <w:rPr>
          <w:rFonts w:ascii="Times New Roman" w:eastAsia="Times New Roman" w:hAnsi="Times New Roman" w:cs="Times New Roman"/>
          <w:b/>
        </w:rPr>
        <w:t xml:space="preserve"> </w:t>
      </w:r>
    </w:p>
    <w:p w14:paraId="79EFFCF3" w14:textId="77777777" w:rsidR="00A94C49" w:rsidRDefault="00C33D09">
      <w:pPr>
        <w:spacing w:after="229" w:line="259" w:lineRule="auto"/>
        <w:ind w:left="94" w:firstLine="0"/>
        <w:jc w:val="center"/>
      </w:pPr>
      <w:r>
        <w:rPr>
          <w:rFonts w:ascii="Times New Roman" w:eastAsia="Times New Roman" w:hAnsi="Times New Roman" w:cs="Times New Roman"/>
          <w:b/>
        </w:rPr>
        <w:t xml:space="preserve"> </w:t>
      </w:r>
      <w:r>
        <w:t xml:space="preserve">  </w:t>
      </w:r>
    </w:p>
    <w:p w14:paraId="06C7DF55" w14:textId="77777777" w:rsidR="00A94C49" w:rsidRDefault="00C33D09">
      <w:pPr>
        <w:spacing w:after="0" w:line="259" w:lineRule="auto"/>
        <w:ind w:left="223" w:firstLine="0"/>
        <w:jc w:val="center"/>
      </w:pPr>
      <w:r>
        <w:rPr>
          <w:b/>
          <w:sz w:val="40"/>
        </w:rPr>
        <w:t xml:space="preserve"> </w:t>
      </w:r>
      <w:r>
        <w:t xml:space="preserve">  </w:t>
      </w:r>
    </w:p>
    <w:p w14:paraId="3CCF6678" w14:textId="77777777" w:rsidR="00A94C49" w:rsidRDefault="00C33D09">
      <w:pPr>
        <w:spacing w:after="230" w:line="259" w:lineRule="auto"/>
        <w:ind w:left="223" w:firstLine="0"/>
        <w:jc w:val="center"/>
      </w:pPr>
      <w:r>
        <w:rPr>
          <w:b/>
          <w:sz w:val="40"/>
        </w:rPr>
        <w:t xml:space="preserve"> </w:t>
      </w:r>
      <w:r>
        <w:t xml:space="preserve">  </w:t>
      </w:r>
    </w:p>
    <w:p w14:paraId="7B9AD1F9" w14:textId="77777777" w:rsidR="00A94C49" w:rsidRDefault="00C33D09">
      <w:pPr>
        <w:spacing w:after="10" w:line="251" w:lineRule="auto"/>
        <w:ind w:left="41"/>
      </w:pPr>
      <w:r>
        <w:rPr>
          <w:sz w:val="68"/>
        </w:rPr>
        <w:t xml:space="preserve">Designated Teacher for Looked </w:t>
      </w:r>
    </w:p>
    <w:p w14:paraId="7D762920" w14:textId="77777777" w:rsidR="00A94C49" w:rsidRDefault="00C33D09">
      <w:pPr>
        <w:spacing w:after="10" w:line="251" w:lineRule="auto"/>
        <w:ind w:left="41"/>
      </w:pPr>
      <w:r>
        <w:rPr>
          <w:sz w:val="68"/>
        </w:rPr>
        <w:t xml:space="preserve">After Children and Previously Looked After Children Policy  </w:t>
      </w:r>
      <w:r>
        <w:rPr>
          <w:sz w:val="20"/>
        </w:rPr>
        <w:t xml:space="preserve"> </w:t>
      </w:r>
      <w:r>
        <w:rPr>
          <w:sz w:val="31"/>
          <w:vertAlign w:val="subscript"/>
        </w:rPr>
        <w:t xml:space="preserve"> </w:t>
      </w:r>
      <w:r>
        <w:rPr>
          <w:rFonts w:ascii="Segoe UI" w:eastAsia="Segoe UI" w:hAnsi="Segoe UI" w:cs="Segoe UI"/>
          <w:sz w:val="28"/>
          <w:vertAlign w:val="subscript"/>
        </w:rPr>
        <w:t xml:space="preserve"> </w:t>
      </w:r>
    </w:p>
    <w:p w14:paraId="3914B194" w14:textId="77777777" w:rsidR="00A94C49" w:rsidRDefault="00C33D09">
      <w:pPr>
        <w:spacing w:after="0" w:line="259" w:lineRule="auto"/>
        <w:ind w:left="1306" w:firstLine="0"/>
        <w:jc w:val="center"/>
      </w:pPr>
      <w:r>
        <w:rPr>
          <w:b/>
          <w:color w:val="2F5496"/>
          <w:sz w:val="72"/>
        </w:rPr>
        <w:t xml:space="preserve"> </w:t>
      </w:r>
    </w:p>
    <w:tbl>
      <w:tblPr>
        <w:tblStyle w:val="TableGrid"/>
        <w:tblW w:w="4224" w:type="dxa"/>
        <w:tblInd w:w="-14" w:type="dxa"/>
        <w:tblCellMar>
          <w:top w:w="0" w:type="dxa"/>
          <w:left w:w="0" w:type="dxa"/>
          <w:bottom w:w="0" w:type="dxa"/>
          <w:right w:w="0" w:type="dxa"/>
        </w:tblCellMar>
        <w:tblLook w:val="04A0" w:firstRow="1" w:lastRow="0" w:firstColumn="1" w:lastColumn="0" w:noHBand="0" w:noVBand="1"/>
      </w:tblPr>
      <w:tblGrid>
        <w:gridCol w:w="2175"/>
        <w:gridCol w:w="720"/>
        <w:gridCol w:w="1329"/>
      </w:tblGrid>
      <w:tr w:rsidR="00C33D09" w:rsidRPr="00C33D09" w14:paraId="3772B1AB" w14:textId="77777777">
        <w:trPr>
          <w:trHeight w:val="335"/>
        </w:trPr>
        <w:tc>
          <w:tcPr>
            <w:tcW w:w="2175" w:type="dxa"/>
            <w:tcBorders>
              <w:top w:val="nil"/>
              <w:left w:val="nil"/>
              <w:bottom w:val="nil"/>
              <w:right w:val="nil"/>
            </w:tcBorders>
          </w:tcPr>
          <w:p w14:paraId="69ED4578" w14:textId="77777777" w:rsidR="00A94C49" w:rsidRDefault="00C33D09">
            <w:pPr>
              <w:tabs>
                <w:tab w:val="center" w:pos="1455"/>
              </w:tabs>
              <w:spacing w:after="0" w:line="259" w:lineRule="auto"/>
              <w:ind w:left="0" w:firstLine="0"/>
            </w:pPr>
            <w:r>
              <w:rPr>
                <w:b/>
                <w:u w:val="single" w:color="000000"/>
              </w:rPr>
              <w:t xml:space="preserve">Reviewed:  </w:t>
            </w:r>
            <w:r>
              <w:rPr>
                <w:b/>
                <w:u w:val="single" w:color="000000"/>
              </w:rPr>
              <w:tab/>
              <w:t xml:space="preserve"> </w:t>
            </w:r>
          </w:p>
        </w:tc>
        <w:tc>
          <w:tcPr>
            <w:tcW w:w="720" w:type="dxa"/>
            <w:tcBorders>
              <w:top w:val="nil"/>
              <w:left w:val="nil"/>
              <w:bottom w:val="nil"/>
              <w:right w:val="nil"/>
            </w:tcBorders>
          </w:tcPr>
          <w:p w14:paraId="4E8EEA1B" w14:textId="77777777" w:rsidR="00A94C49" w:rsidRDefault="00C33D09">
            <w:pPr>
              <w:spacing w:after="0" w:line="259" w:lineRule="auto"/>
              <w:ind w:left="0" w:firstLine="0"/>
            </w:pPr>
            <w:r>
              <w:rPr>
                <w:b/>
                <w:u w:val="single" w:color="000000"/>
              </w:rPr>
              <w:t xml:space="preserve"> </w:t>
            </w:r>
          </w:p>
        </w:tc>
        <w:tc>
          <w:tcPr>
            <w:tcW w:w="1329" w:type="dxa"/>
            <w:tcBorders>
              <w:top w:val="nil"/>
              <w:left w:val="nil"/>
              <w:bottom w:val="nil"/>
              <w:right w:val="nil"/>
            </w:tcBorders>
          </w:tcPr>
          <w:p w14:paraId="5BB7DBA8" w14:textId="77777777" w:rsidR="00A94C49" w:rsidRPr="00C33D09" w:rsidRDefault="00C33D09">
            <w:pPr>
              <w:spacing w:after="0" w:line="259" w:lineRule="auto"/>
              <w:ind w:left="0" w:firstLine="0"/>
              <w:rPr>
                <w:color w:val="auto"/>
              </w:rPr>
            </w:pPr>
            <w:r w:rsidRPr="00C33D09">
              <w:rPr>
                <w:b/>
                <w:color w:val="auto"/>
                <w:u w:val="single" w:color="000000"/>
              </w:rPr>
              <w:t xml:space="preserve">Spring </w:t>
            </w:r>
            <w:r w:rsidRPr="00C33D09">
              <w:rPr>
                <w:b/>
                <w:color w:val="auto"/>
                <w:u w:val="single" w:color="000000"/>
              </w:rPr>
              <w:t>2026</w:t>
            </w:r>
            <w:r w:rsidRPr="00C33D09">
              <w:rPr>
                <w:color w:val="auto"/>
                <w:vertAlign w:val="subscript"/>
              </w:rPr>
              <w:t xml:space="preserve"> </w:t>
            </w:r>
          </w:p>
        </w:tc>
      </w:tr>
      <w:tr w:rsidR="00C33D09" w:rsidRPr="00C33D09" w14:paraId="2DA580BB" w14:textId="77777777">
        <w:trPr>
          <w:trHeight w:val="425"/>
        </w:trPr>
        <w:tc>
          <w:tcPr>
            <w:tcW w:w="2175" w:type="dxa"/>
            <w:tcBorders>
              <w:top w:val="nil"/>
              <w:left w:val="nil"/>
              <w:bottom w:val="nil"/>
              <w:right w:val="nil"/>
            </w:tcBorders>
          </w:tcPr>
          <w:p w14:paraId="4616CDB4" w14:textId="77777777" w:rsidR="00A94C49" w:rsidRDefault="00C33D09">
            <w:pPr>
              <w:spacing w:after="0" w:line="259" w:lineRule="auto"/>
              <w:ind w:left="0" w:firstLine="0"/>
            </w:pPr>
            <w:r>
              <w:rPr>
                <w:b/>
                <w:u w:val="single" w:color="000000"/>
              </w:rPr>
              <w:t xml:space="preserve">Next review:   </w:t>
            </w:r>
          </w:p>
        </w:tc>
        <w:tc>
          <w:tcPr>
            <w:tcW w:w="720" w:type="dxa"/>
            <w:tcBorders>
              <w:top w:val="nil"/>
              <w:left w:val="nil"/>
              <w:bottom w:val="nil"/>
              <w:right w:val="nil"/>
            </w:tcBorders>
          </w:tcPr>
          <w:p w14:paraId="73DE5166" w14:textId="77777777" w:rsidR="00A94C49" w:rsidRDefault="00C33D09">
            <w:pPr>
              <w:spacing w:after="0" w:line="259" w:lineRule="auto"/>
              <w:ind w:left="0" w:firstLine="0"/>
            </w:pPr>
            <w:r>
              <w:rPr>
                <w:b/>
                <w:u w:val="single" w:color="000000"/>
              </w:rPr>
              <w:t xml:space="preserve"> </w:t>
            </w:r>
          </w:p>
        </w:tc>
        <w:tc>
          <w:tcPr>
            <w:tcW w:w="1329" w:type="dxa"/>
            <w:tcBorders>
              <w:top w:val="nil"/>
              <w:left w:val="nil"/>
              <w:bottom w:val="nil"/>
              <w:right w:val="nil"/>
            </w:tcBorders>
          </w:tcPr>
          <w:p w14:paraId="32E59C2F" w14:textId="77777777" w:rsidR="00A94C49" w:rsidRPr="00C33D09" w:rsidRDefault="00C33D09">
            <w:pPr>
              <w:spacing w:after="0" w:line="259" w:lineRule="auto"/>
              <w:ind w:left="0" w:firstLine="0"/>
              <w:jc w:val="both"/>
              <w:rPr>
                <w:color w:val="auto"/>
              </w:rPr>
            </w:pPr>
            <w:r w:rsidRPr="00C33D09">
              <w:rPr>
                <w:b/>
                <w:color w:val="auto"/>
                <w:u w:val="single" w:color="000000"/>
              </w:rPr>
              <w:t xml:space="preserve">Spring </w:t>
            </w:r>
            <w:r w:rsidRPr="00C33D09">
              <w:rPr>
                <w:b/>
                <w:color w:val="auto"/>
                <w:u w:val="single" w:color="000000"/>
              </w:rPr>
              <w:t>2027</w:t>
            </w:r>
            <w:r w:rsidRPr="00C33D09">
              <w:rPr>
                <w:color w:val="auto"/>
                <w:vertAlign w:val="subscript"/>
              </w:rPr>
              <w:t xml:space="preserve"> </w:t>
            </w:r>
            <w:r w:rsidRPr="00C33D09">
              <w:rPr>
                <w:color w:val="auto"/>
                <w:vertAlign w:val="subscript"/>
              </w:rPr>
              <w:t xml:space="preserve"> </w:t>
            </w:r>
          </w:p>
        </w:tc>
      </w:tr>
      <w:tr w:rsidR="00A94C49" w14:paraId="6C580C08" w14:textId="77777777">
        <w:trPr>
          <w:trHeight w:val="425"/>
        </w:trPr>
        <w:tc>
          <w:tcPr>
            <w:tcW w:w="2175" w:type="dxa"/>
            <w:tcBorders>
              <w:top w:val="nil"/>
              <w:left w:val="nil"/>
              <w:bottom w:val="nil"/>
              <w:right w:val="nil"/>
            </w:tcBorders>
          </w:tcPr>
          <w:p w14:paraId="41484E9D" w14:textId="77777777" w:rsidR="00A94C49" w:rsidRDefault="00C33D09">
            <w:pPr>
              <w:spacing w:after="0" w:line="259" w:lineRule="auto"/>
              <w:ind w:left="0" w:firstLine="0"/>
            </w:pPr>
            <w:r>
              <w:rPr>
                <w:b/>
                <w:u w:val="single" w:color="000000"/>
              </w:rPr>
              <w:t xml:space="preserve">Person in charge:  </w:t>
            </w:r>
          </w:p>
        </w:tc>
        <w:tc>
          <w:tcPr>
            <w:tcW w:w="720" w:type="dxa"/>
            <w:tcBorders>
              <w:top w:val="nil"/>
              <w:left w:val="nil"/>
              <w:bottom w:val="nil"/>
              <w:right w:val="nil"/>
            </w:tcBorders>
          </w:tcPr>
          <w:p w14:paraId="0DFCBE38" w14:textId="77777777" w:rsidR="00A94C49" w:rsidRDefault="00C33D09">
            <w:pPr>
              <w:spacing w:after="0" w:line="259" w:lineRule="auto"/>
              <w:ind w:left="0" w:firstLine="0"/>
            </w:pPr>
            <w:r>
              <w:rPr>
                <w:b/>
                <w:u w:val="single" w:color="000000"/>
              </w:rPr>
              <w:t xml:space="preserve"> </w:t>
            </w:r>
          </w:p>
        </w:tc>
        <w:tc>
          <w:tcPr>
            <w:tcW w:w="1329" w:type="dxa"/>
            <w:tcBorders>
              <w:top w:val="nil"/>
              <w:left w:val="nil"/>
              <w:bottom w:val="nil"/>
              <w:right w:val="nil"/>
            </w:tcBorders>
          </w:tcPr>
          <w:p w14:paraId="341A3460" w14:textId="77777777" w:rsidR="00A94C49" w:rsidRDefault="00C33D09">
            <w:pPr>
              <w:spacing w:after="0" w:line="259" w:lineRule="auto"/>
              <w:ind w:left="0" w:firstLine="0"/>
              <w:jc w:val="both"/>
            </w:pPr>
            <w:r>
              <w:rPr>
                <w:b/>
                <w:u w:val="single" w:color="000000"/>
              </w:rPr>
              <w:t>Headteacher</w:t>
            </w:r>
            <w:r>
              <w:rPr>
                <w:vertAlign w:val="subscript"/>
              </w:rPr>
              <w:t xml:space="preserve"> </w:t>
            </w:r>
          </w:p>
        </w:tc>
      </w:tr>
      <w:tr w:rsidR="00A94C49" w14:paraId="5AF5470A" w14:textId="77777777">
        <w:trPr>
          <w:trHeight w:val="335"/>
        </w:trPr>
        <w:tc>
          <w:tcPr>
            <w:tcW w:w="2175" w:type="dxa"/>
            <w:tcBorders>
              <w:top w:val="nil"/>
              <w:left w:val="nil"/>
              <w:bottom w:val="nil"/>
              <w:right w:val="nil"/>
            </w:tcBorders>
          </w:tcPr>
          <w:p w14:paraId="08D281DA" w14:textId="77777777" w:rsidR="00A94C49" w:rsidRDefault="00C33D09">
            <w:pPr>
              <w:spacing w:after="0" w:line="259" w:lineRule="auto"/>
              <w:ind w:left="0" w:firstLine="0"/>
            </w:pPr>
            <w:r>
              <w:rPr>
                <w:b/>
                <w:u w:val="single" w:color="000000"/>
              </w:rPr>
              <w:t xml:space="preserve">Governance:   </w:t>
            </w:r>
          </w:p>
        </w:tc>
        <w:tc>
          <w:tcPr>
            <w:tcW w:w="720" w:type="dxa"/>
            <w:tcBorders>
              <w:top w:val="nil"/>
              <w:left w:val="nil"/>
              <w:bottom w:val="nil"/>
              <w:right w:val="nil"/>
            </w:tcBorders>
          </w:tcPr>
          <w:p w14:paraId="0ECC2DE3" w14:textId="77777777" w:rsidR="00A94C49" w:rsidRDefault="00C33D09">
            <w:pPr>
              <w:spacing w:after="0" w:line="259" w:lineRule="auto"/>
              <w:ind w:left="0" w:firstLine="0"/>
            </w:pPr>
            <w:r>
              <w:rPr>
                <w:b/>
                <w:u w:val="single" w:color="000000"/>
              </w:rPr>
              <w:t xml:space="preserve"> </w:t>
            </w:r>
          </w:p>
        </w:tc>
        <w:tc>
          <w:tcPr>
            <w:tcW w:w="1329" w:type="dxa"/>
            <w:tcBorders>
              <w:top w:val="nil"/>
              <w:left w:val="nil"/>
              <w:bottom w:val="nil"/>
              <w:right w:val="nil"/>
            </w:tcBorders>
          </w:tcPr>
          <w:p w14:paraId="4A091EF4" w14:textId="77777777" w:rsidR="00A94C49" w:rsidRDefault="00C33D09">
            <w:pPr>
              <w:spacing w:after="0" w:line="259" w:lineRule="auto"/>
              <w:ind w:left="0" w:firstLine="0"/>
              <w:jc w:val="both"/>
            </w:pPr>
            <w:r>
              <w:rPr>
                <w:b/>
                <w:u w:val="single" w:color="000000"/>
              </w:rPr>
              <w:t>Chair of LGB</w:t>
            </w:r>
            <w:r>
              <w:rPr>
                <w:b/>
              </w:rPr>
              <w:t xml:space="preserve">  </w:t>
            </w:r>
          </w:p>
        </w:tc>
      </w:tr>
    </w:tbl>
    <w:p w14:paraId="0EB320A7" w14:textId="77777777" w:rsidR="00A94C49" w:rsidRDefault="00C33D09">
      <w:pPr>
        <w:spacing w:after="0" w:line="259" w:lineRule="auto"/>
        <w:ind w:left="14" w:firstLine="0"/>
      </w:pPr>
      <w:r>
        <w:t xml:space="preserve"> </w:t>
      </w:r>
    </w:p>
    <w:p w14:paraId="08F86E3A" w14:textId="77777777" w:rsidR="00A94C49" w:rsidRDefault="00C33D09">
      <w:pPr>
        <w:spacing w:after="0" w:line="259" w:lineRule="auto"/>
        <w:ind w:left="14" w:firstLine="0"/>
      </w:pPr>
      <w:r>
        <w:rPr>
          <w:rFonts w:ascii="Times New Roman" w:eastAsia="Times New Roman" w:hAnsi="Times New Roman" w:cs="Times New Roman"/>
          <w:color w:val="1F3864"/>
          <w:sz w:val="32"/>
        </w:rPr>
        <w:t xml:space="preserve"> </w:t>
      </w:r>
      <w:r>
        <w:t xml:space="preserve">  </w:t>
      </w:r>
    </w:p>
    <w:p w14:paraId="3DA96C74" w14:textId="77777777" w:rsidR="00A94C49" w:rsidRDefault="00C33D09">
      <w:pPr>
        <w:spacing w:after="0" w:line="259" w:lineRule="auto"/>
        <w:ind w:left="14" w:firstLine="0"/>
      </w:pPr>
      <w:r>
        <w:rPr>
          <w:rFonts w:ascii="Times New Roman" w:eastAsia="Times New Roman" w:hAnsi="Times New Roman" w:cs="Times New Roman"/>
          <w:color w:val="1F3864"/>
          <w:sz w:val="32"/>
        </w:rPr>
        <w:t xml:space="preserve"> </w:t>
      </w:r>
      <w:r>
        <w:t xml:space="preserve"> </w:t>
      </w:r>
    </w:p>
    <w:p w14:paraId="27B27FA0" w14:textId="77777777" w:rsidR="00A94C49" w:rsidRDefault="00C33D09">
      <w:pPr>
        <w:spacing w:after="26" w:line="259" w:lineRule="auto"/>
        <w:ind w:left="14" w:firstLine="0"/>
      </w:pPr>
      <w:r>
        <w:lastRenderedPageBreak/>
        <w:t xml:space="preserve"> </w:t>
      </w:r>
    </w:p>
    <w:p w14:paraId="05D6DCAB" w14:textId="77777777" w:rsidR="00A94C49" w:rsidRDefault="00C33D09">
      <w:pPr>
        <w:spacing w:after="0" w:line="259" w:lineRule="auto"/>
        <w:ind w:left="0" w:firstLine="0"/>
      </w:pPr>
      <w:r>
        <w:rPr>
          <w:b/>
          <w:color w:val="1F3864"/>
          <w:sz w:val="32"/>
        </w:rPr>
        <w:t xml:space="preserve"> </w:t>
      </w:r>
      <w:r>
        <w:t xml:space="preserve"> </w:t>
      </w:r>
    </w:p>
    <w:p w14:paraId="1EDC40CC" w14:textId="77777777" w:rsidR="00A94C49" w:rsidRDefault="00C33D09">
      <w:pPr>
        <w:spacing w:after="0" w:line="259" w:lineRule="auto"/>
        <w:ind w:left="0" w:firstLine="0"/>
      </w:pPr>
      <w:r>
        <w:rPr>
          <w:color w:val="2F5496"/>
          <w:sz w:val="26"/>
        </w:rPr>
        <w:t xml:space="preserve">Pastoral Care/Spiritual Development   </w:t>
      </w:r>
    </w:p>
    <w:p w14:paraId="02AEA030" w14:textId="77777777" w:rsidR="00A94C49" w:rsidRDefault="00C33D09">
      <w:pPr>
        <w:spacing w:after="0" w:line="259" w:lineRule="auto"/>
        <w:ind w:left="14" w:firstLine="0"/>
      </w:pPr>
      <w:r>
        <w:t xml:space="preserve">   </w:t>
      </w:r>
    </w:p>
    <w:p w14:paraId="00440F42" w14:textId="77777777" w:rsidR="00A94C49" w:rsidRDefault="00C33D09">
      <w:pPr>
        <w:spacing w:after="22"/>
        <w:ind w:right="85"/>
      </w:pPr>
      <w:r>
        <w:t>We place the pastoral care of pupils, staff and families at the heart of how we work. This informs our policy framework. The quality of relationships between all members of school staff, pupils and stakeholders, and the relationship with parents and carers</w:t>
      </w:r>
      <w:r>
        <w:t xml:space="preserve"> is the area that is most commonly associated with the ethos of the schools in our Trust. It is expressed in the terms of sharing and caring.   </w:t>
      </w:r>
    </w:p>
    <w:p w14:paraId="4E0A04D6" w14:textId="77777777" w:rsidR="00A94C49" w:rsidRDefault="00C33D09">
      <w:pPr>
        <w:spacing w:after="15" w:line="259" w:lineRule="auto"/>
        <w:ind w:left="0" w:firstLine="0"/>
      </w:pPr>
      <w:r>
        <w:t xml:space="preserve"> </w:t>
      </w:r>
    </w:p>
    <w:p w14:paraId="71685682" w14:textId="77777777" w:rsidR="00A94C49" w:rsidRDefault="00C33D09">
      <w:pPr>
        <w:spacing w:after="17"/>
        <w:ind w:right="85"/>
      </w:pPr>
      <w:r>
        <w:t xml:space="preserve">In the Church schools in our Trust, we follow the teachings of:   </w:t>
      </w:r>
    </w:p>
    <w:p w14:paraId="4ACBA1D3" w14:textId="77777777" w:rsidR="00A94C49" w:rsidRDefault="00C33D09">
      <w:pPr>
        <w:spacing w:after="64" w:line="259" w:lineRule="auto"/>
        <w:ind w:left="14" w:firstLine="0"/>
      </w:pPr>
      <w:r>
        <w:t xml:space="preserve">    </w:t>
      </w:r>
    </w:p>
    <w:p w14:paraId="010C0B60" w14:textId="77777777" w:rsidR="00A94C49" w:rsidRDefault="00C33D09">
      <w:pPr>
        <w:tabs>
          <w:tab w:val="center" w:pos="3377"/>
        </w:tabs>
        <w:spacing w:after="56" w:line="259" w:lineRule="auto"/>
        <w:ind w:left="-15" w:firstLine="0"/>
      </w:pPr>
      <w:r>
        <w:t xml:space="preserve">       </w:t>
      </w:r>
      <w:r>
        <w:tab/>
      </w:r>
      <w:r>
        <w:rPr>
          <w:b/>
        </w:rPr>
        <w:t>‘Love your neighbour as yours</w:t>
      </w:r>
      <w:r>
        <w:rPr>
          <w:b/>
        </w:rPr>
        <w:t>elf’</w:t>
      </w:r>
      <w:r>
        <w:t xml:space="preserve"> </w:t>
      </w:r>
      <w:r>
        <w:t>–</w:t>
      </w:r>
      <w:r>
        <w:t xml:space="preserve"> Matthew 22:39.         </w:t>
      </w:r>
    </w:p>
    <w:p w14:paraId="461D0EAF" w14:textId="77777777" w:rsidR="00A94C49" w:rsidRDefault="00C33D09">
      <w:pPr>
        <w:spacing w:after="20" w:line="259" w:lineRule="auto"/>
        <w:ind w:left="745"/>
      </w:pPr>
      <w:r>
        <w:rPr>
          <w:b/>
        </w:rPr>
        <w:t>‘This is my commandment: love each other’</w:t>
      </w:r>
      <w:r>
        <w:t xml:space="preserve"> - John 15:17.     </w:t>
      </w:r>
    </w:p>
    <w:p w14:paraId="63C91AE0" w14:textId="77777777" w:rsidR="00A94C49" w:rsidRDefault="00C33D09">
      <w:pPr>
        <w:spacing w:after="20" w:line="259" w:lineRule="auto"/>
        <w:ind w:left="14" w:firstLine="0"/>
      </w:pPr>
      <w:r>
        <w:t xml:space="preserve">   </w:t>
      </w:r>
    </w:p>
    <w:p w14:paraId="3518FDBC" w14:textId="77777777" w:rsidR="00A94C49" w:rsidRDefault="00C33D09">
      <w:pPr>
        <w:spacing w:after="22"/>
        <w:ind w:right="85"/>
      </w:pPr>
      <w:r>
        <w:t xml:space="preserve">In the none Church schools in our Trust, we follow the spiritual ethos of treating others as we would ask to be treated and to care for others with kindness and respect. </w:t>
      </w:r>
    </w:p>
    <w:p w14:paraId="1ACAE087" w14:textId="77777777" w:rsidR="00A94C49" w:rsidRDefault="00C33D09">
      <w:pPr>
        <w:spacing w:after="15" w:line="259" w:lineRule="auto"/>
        <w:ind w:left="0" w:firstLine="0"/>
      </w:pPr>
      <w:r>
        <w:t xml:space="preserve"> </w:t>
      </w:r>
    </w:p>
    <w:p w14:paraId="74145C9A" w14:textId="77777777" w:rsidR="00A94C49" w:rsidRDefault="00C33D09">
      <w:pPr>
        <w:spacing w:after="20"/>
        <w:ind w:right="85"/>
      </w:pPr>
      <w:r>
        <w:t>In our schools we believe every pupil is an individual who is valued for who they a</w:t>
      </w:r>
      <w:r>
        <w:t xml:space="preserve">re.    </w:t>
      </w:r>
    </w:p>
    <w:p w14:paraId="4C317DAD" w14:textId="77777777" w:rsidR="00A94C49" w:rsidRDefault="00C33D09">
      <w:pPr>
        <w:spacing w:after="15" w:line="259" w:lineRule="auto"/>
        <w:ind w:left="0" w:firstLine="0"/>
      </w:pPr>
      <w:r>
        <w:t xml:space="preserve"> </w:t>
      </w:r>
    </w:p>
    <w:p w14:paraId="21AF27E5" w14:textId="77777777" w:rsidR="00A94C49" w:rsidRDefault="00C33D09">
      <w:pPr>
        <w:spacing w:after="22"/>
        <w:ind w:right="85"/>
      </w:pPr>
      <w:r>
        <w:t>We have a series of overlapping networks of relationships, which includes governors, staff, children, parents, church members, and members of the community, which the school seeks to serve.  Our pastoral work will strive to meet the significant c</w:t>
      </w:r>
      <w:r>
        <w:t>hallenge to create and maintain such networks including in our Church schools in ways which reflect the Gospel values of love and care. Those who are in leadership roles, which includes all who have a particular responsibility, ensure that by their persona</w:t>
      </w:r>
      <w:r>
        <w:t xml:space="preserve">l example they set the high standards expected.  </w:t>
      </w:r>
    </w:p>
    <w:p w14:paraId="579A520F" w14:textId="77777777" w:rsidR="00A94C49" w:rsidRDefault="00C33D09">
      <w:pPr>
        <w:spacing w:after="15" w:line="259" w:lineRule="auto"/>
        <w:ind w:left="0" w:firstLine="0"/>
      </w:pPr>
      <w:r>
        <w:t xml:space="preserve"> </w:t>
      </w:r>
    </w:p>
    <w:p w14:paraId="564AE96E" w14:textId="77777777" w:rsidR="00A94C49" w:rsidRDefault="00C33D09">
      <w:pPr>
        <w:spacing w:after="22"/>
        <w:ind w:right="85"/>
      </w:pPr>
      <w:r>
        <w:t xml:space="preserve">It is from this premise that both respect and care will pervade all aspects of life at Northern Lights Learning Trust.  </w:t>
      </w:r>
      <w:r>
        <w:t>A desire for everyone to flourish, knowing that everyone reflects God’s image is piv</w:t>
      </w:r>
      <w:r>
        <w:t xml:space="preserve">otal </w:t>
      </w:r>
      <w:r>
        <w:t>in all of our schools, including our Church schools. This will influence how we reward and teach discipline.  It will affect how we value work and the achievements of pupils and staff.  It will be seen in the way in which the school environments are c</w:t>
      </w:r>
      <w:r>
        <w:t xml:space="preserve">reated and cared for, in the way in which the needs of pupils, parents, and community are met, and in the way in which teaching and non-teaching staff work together effectively as a team.   </w:t>
      </w:r>
    </w:p>
    <w:p w14:paraId="12EA14F4" w14:textId="77777777" w:rsidR="00A94C49" w:rsidRDefault="00C33D09">
      <w:pPr>
        <w:spacing w:after="15" w:line="259" w:lineRule="auto"/>
        <w:ind w:left="0" w:firstLine="0"/>
      </w:pPr>
      <w:r>
        <w:t xml:space="preserve"> </w:t>
      </w:r>
    </w:p>
    <w:p w14:paraId="39328F03" w14:textId="77777777" w:rsidR="00A94C49" w:rsidRDefault="00C33D09">
      <w:pPr>
        <w:spacing w:after="22"/>
        <w:ind w:right="212"/>
      </w:pPr>
      <w:r>
        <w:t>Pastoral care pervades all aspects of school life and therefore</w:t>
      </w:r>
      <w:r>
        <w:t xml:space="preserve"> will be reflected in the way the schools are organised and the policies are written and implemented.   </w:t>
      </w:r>
    </w:p>
    <w:p w14:paraId="63A52CAC" w14:textId="77777777" w:rsidR="00A94C49" w:rsidRDefault="00C33D09">
      <w:pPr>
        <w:spacing w:after="220" w:line="259" w:lineRule="auto"/>
        <w:ind w:left="14" w:firstLine="0"/>
      </w:pPr>
      <w:r>
        <w:t xml:space="preserve">   </w:t>
      </w:r>
    </w:p>
    <w:p w14:paraId="52AFA05E" w14:textId="77777777" w:rsidR="00A94C49" w:rsidRDefault="00C33D09">
      <w:pPr>
        <w:spacing w:after="0" w:line="259" w:lineRule="auto"/>
        <w:ind w:left="43" w:firstLine="0"/>
      </w:pPr>
      <w:r>
        <w:rPr>
          <w:sz w:val="72"/>
        </w:rPr>
        <w:t xml:space="preserve"> </w:t>
      </w:r>
      <w:r>
        <w:t xml:space="preserve">    </w:t>
      </w:r>
    </w:p>
    <w:p w14:paraId="36A826D7" w14:textId="77777777" w:rsidR="00A94C49" w:rsidRDefault="00C33D09">
      <w:pPr>
        <w:spacing w:after="0" w:line="259" w:lineRule="auto"/>
        <w:ind w:left="14" w:firstLine="0"/>
      </w:pPr>
      <w:r>
        <w:rPr>
          <w:b/>
        </w:rPr>
        <w:t xml:space="preserve"> </w:t>
      </w:r>
    </w:p>
    <w:p w14:paraId="6BE6E723" w14:textId="77777777" w:rsidR="00A94C49" w:rsidRDefault="00C33D09">
      <w:pPr>
        <w:spacing w:after="0" w:line="259" w:lineRule="auto"/>
        <w:ind w:left="14" w:firstLine="0"/>
      </w:pPr>
      <w:r>
        <w:rPr>
          <w:b/>
        </w:rPr>
        <w:t xml:space="preserve"> </w:t>
      </w:r>
    </w:p>
    <w:p w14:paraId="143E0C2C" w14:textId="77777777" w:rsidR="00A94C49" w:rsidRDefault="00C33D09">
      <w:pPr>
        <w:spacing w:after="0" w:line="259" w:lineRule="auto"/>
        <w:ind w:left="14" w:firstLine="0"/>
      </w:pPr>
      <w:r>
        <w:rPr>
          <w:b/>
        </w:rPr>
        <w:t xml:space="preserve"> </w:t>
      </w:r>
    </w:p>
    <w:p w14:paraId="2B65C189" w14:textId="77777777" w:rsidR="00A94C49" w:rsidRDefault="00C33D09">
      <w:pPr>
        <w:spacing w:after="0" w:line="259" w:lineRule="auto"/>
        <w:ind w:left="0" w:firstLine="0"/>
      </w:pPr>
      <w:r>
        <w:rPr>
          <w:b/>
        </w:rPr>
        <w:t xml:space="preserve"> </w:t>
      </w:r>
    </w:p>
    <w:p w14:paraId="79BE7E88" w14:textId="77777777" w:rsidR="00A94C49" w:rsidRDefault="00C33D09">
      <w:pPr>
        <w:spacing w:after="118" w:line="259" w:lineRule="auto"/>
        <w:ind w:left="-5"/>
      </w:pPr>
      <w:r>
        <w:rPr>
          <w:sz w:val="28"/>
          <w:u w:val="single" w:color="000000"/>
        </w:rPr>
        <w:lastRenderedPageBreak/>
        <w:t>School mission:</w:t>
      </w:r>
      <w:r>
        <w:rPr>
          <w:sz w:val="28"/>
        </w:rPr>
        <w:t xml:space="preserve">  </w:t>
      </w:r>
    </w:p>
    <w:p w14:paraId="1C09187A" w14:textId="77777777" w:rsidR="00A94C49" w:rsidRDefault="00C33D09">
      <w:pPr>
        <w:spacing w:after="117" w:line="259" w:lineRule="auto"/>
        <w:ind w:left="0" w:firstLine="0"/>
      </w:pPr>
      <w:r>
        <w:rPr>
          <w:sz w:val="28"/>
        </w:rPr>
        <w:t xml:space="preserve"> </w:t>
      </w:r>
    </w:p>
    <w:p w14:paraId="23FCB78B" w14:textId="77777777" w:rsidR="00A94C49" w:rsidRDefault="00C33D09">
      <w:pPr>
        <w:spacing w:after="119" w:line="259" w:lineRule="auto"/>
        <w:ind w:left="-5"/>
      </w:pPr>
      <w:r>
        <w:rPr>
          <w:sz w:val="28"/>
        </w:rPr>
        <w:t>The school will aim to serve its community by providing an education of the highest quality within the context of Christian belief and practice. It encourages an understanding of the meaning and significance of faith and promotes Christian values through t</w:t>
      </w:r>
      <w:r>
        <w:rPr>
          <w:sz w:val="28"/>
        </w:rPr>
        <w:t xml:space="preserve">he experience it offers to all its pupils.  </w:t>
      </w:r>
    </w:p>
    <w:p w14:paraId="311A2451" w14:textId="77777777" w:rsidR="00A94C49" w:rsidRDefault="00C33D09">
      <w:pPr>
        <w:spacing w:after="119" w:line="259" w:lineRule="auto"/>
        <w:ind w:left="0" w:firstLine="0"/>
      </w:pPr>
      <w:r>
        <w:rPr>
          <w:sz w:val="28"/>
        </w:rPr>
        <w:t xml:space="preserve"> </w:t>
      </w:r>
    </w:p>
    <w:p w14:paraId="52F00294" w14:textId="77777777" w:rsidR="00A94C49" w:rsidRDefault="00C33D09">
      <w:pPr>
        <w:spacing w:after="118" w:line="259" w:lineRule="auto"/>
        <w:ind w:left="-5"/>
      </w:pPr>
      <w:r>
        <w:rPr>
          <w:sz w:val="28"/>
          <w:u w:val="single" w:color="000000"/>
        </w:rPr>
        <w:t>School vision:</w:t>
      </w:r>
      <w:r>
        <w:rPr>
          <w:sz w:val="28"/>
        </w:rPr>
        <w:t xml:space="preserve">  </w:t>
      </w:r>
    </w:p>
    <w:p w14:paraId="5C9FC8B9" w14:textId="77777777" w:rsidR="00A94C49" w:rsidRDefault="00C33D09">
      <w:pPr>
        <w:spacing w:after="119" w:line="259" w:lineRule="auto"/>
        <w:ind w:left="0" w:firstLine="0"/>
      </w:pPr>
      <w:r>
        <w:rPr>
          <w:i/>
          <w:sz w:val="28"/>
        </w:rPr>
        <w:t xml:space="preserve">‘With God all things are possible’  </w:t>
      </w:r>
    </w:p>
    <w:p w14:paraId="78E43CB1" w14:textId="77777777" w:rsidR="00A94C49" w:rsidRDefault="00C33D09">
      <w:pPr>
        <w:spacing w:after="120" w:line="259" w:lineRule="auto"/>
        <w:ind w:left="0" w:firstLine="0"/>
      </w:pPr>
      <w:r>
        <w:rPr>
          <w:sz w:val="28"/>
        </w:rPr>
        <w:t xml:space="preserve"> </w:t>
      </w:r>
    </w:p>
    <w:p w14:paraId="66F94A2F" w14:textId="77777777" w:rsidR="00A94C49" w:rsidRDefault="00C33D09">
      <w:pPr>
        <w:spacing w:after="119" w:line="259" w:lineRule="auto"/>
        <w:ind w:left="-5"/>
      </w:pPr>
      <w:r>
        <w:rPr>
          <w:sz w:val="28"/>
        </w:rPr>
        <w:t>Our vision for education is deeply Christian, and rooted in theology [Matthew 19 V26]. Our vision ‘With God all things are possible’ speaks powerfully in</w:t>
      </w:r>
      <w:r>
        <w:rPr>
          <w:sz w:val="28"/>
        </w:rPr>
        <w:t xml:space="preserve">to the heart of all we do. At Benedict Biscop ‘With God all things are possible’ is our way of expressing our role in the classroom, the staffroom, the yard and our wider community. We seek through our Christian ethos to ensure all things are possible as: </w:t>
      </w:r>
      <w:r>
        <w:rPr>
          <w:sz w:val="28"/>
        </w:rPr>
        <w:t xml:space="preserve"> </w:t>
      </w:r>
    </w:p>
    <w:p w14:paraId="049FDEE5" w14:textId="77777777" w:rsidR="00A94C49" w:rsidRDefault="00C33D09">
      <w:pPr>
        <w:numPr>
          <w:ilvl w:val="0"/>
          <w:numId w:val="1"/>
        </w:numPr>
        <w:spacing w:after="119" w:line="259" w:lineRule="auto"/>
        <w:ind w:right="74"/>
      </w:pPr>
      <w:r>
        <w:rPr>
          <w:sz w:val="28"/>
        </w:rPr>
        <w:t xml:space="preserve">We educate our children through our curriculum, our practice and policies – giving them the skills, knowledge and understanding that will prepare them for life.  </w:t>
      </w:r>
    </w:p>
    <w:p w14:paraId="0436A74D" w14:textId="77777777" w:rsidR="00A94C49" w:rsidRDefault="00C33D09">
      <w:pPr>
        <w:numPr>
          <w:ilvl w:val="0"/>
          <w:numId w:val="1"/>
        </w:numPr>
        <w:spacing w:after="122" w:line="258" w:lineRule="auto"/>
        <w:ind w:right="74"/>
      </w:pPr>
      <w:r>
        <w:rPr>
          <w:sz w:val="28"/>
        </w:rPr>
        <w:t>We seek to give hope and aspiration to children, staff and parents. Giving both ambition an</w:t>
      </w:r>
      <w:r>
        <w:rPr>
          <w:sz w:val="28"/>
        </w:rPr>
        <w:t xml:space="preserve">d coping mechanisms for when things don’t always go as intended, in the knowledge of a God who loves them.  </w:t>
      </w:r>
    </w:p>
    <w:p w14:paraId="3FBCD99D" w14:textId="77777777" w:rsidR="00A94C49" w:rsidRDefault="00C33D09">
      <w:pPr>
        <w:numPr>
          <w:ilvl w:val="0"/>
          <w:numId w:val="1"/>
        </w:numPr>
        <w:spacing w:after="122" w:line="258" w:lineRule="auto"/>
        <w:ind w:right="74"/>
      </w:pPr>
      <w:r>
        <w:rPr>
          <w:sz w:val="28"/>
        </w:rPr>
        <w:t>We see and encourage all to see each other as made in the image of God, but unique with children, staff and families valuing one another as God’s c</w:t>
      </w:r>
      <w:r>
        <w:rPr>
          <w:sz w:val="28"/>
        </w:rPr>
        <w:t xml:space="preserve">hildren.  </w:t>
      </w:r>
    </w:p>
    <w:p w14:paraId="4AF52F0E" w14:textId="77777777" w:rsidR="00A94C49" w:rsidRDefault="00C33D09">
      <w:pPr>
        <w:numPr>
          <w:ilvl w:val="0"/>
          <w:numId w:val="1"/>
        </w:numPr>
        <w:spacing w:after="122" w:line="258" w:lineRule="auto"/>
        <w:ind w:right="74"/>
      </w:pPr>
      <w:r>
        <w:rPr>
          <w:sz w:val="28"/>
        </w:rPr>
        <w:t xml:space="preserve">We serve our community in school and beyond, by building relationships just as God lives in community as the Holy Trinity. We are most in God’s image when we live in community, and that is how we encourage each other to flourish. </w:t>
      </w:r>
    </w:p>
    <w:p w14:paraId="3B1B0FD1" w14:textId="77777777" w:rsidR="00A94C49" w:rsidRDefault="00C33D09">
      <w:pPr>
        <w:spacing w:after="120" w:line="259" w:lineRule="auto"/>
        <w:ind w:left="0" w:firstLine="0"/>
      </w:pPr>
      <w:r>
        <w:rPr>
          <w:b/>
          <w:sz w:val="28"/>
        </w:rPr>
        <w:t xml:space="preserve"> </w:t>
      </w:r>
    </w:p>
    <w:p w14:paraId="183A95B4" w14:textId="77777777" w:rsidR="00A94C49" w:rsidRDefault="00C33D09">
      <w:pPr>
        <w:spacing w:after="119" w:line="259" w:lineRule="auto"/>
        <w:ind w:left="0" w:firstLine="0"/>
      </w:pPr>
      <w:r>
        <w:rPr>
          <w:b/>
          <w:sz w:val="28"/>
        </w:rPr>
        <w:t xml:space="preserve"> </w:t>
      </w:r>
    </w:p>
    <w:p w14:paraId="1A8DC687" w14:textId="77777777" w:rsidR="00A94C49" w:rsidRDefault="00C33D09">
      <w:pPr>
        <w:spacing w:after="117" w:line="259" w:lineRule="auto"/>
        <w:ind w:left="0" w:firstLine="0"/>
      </w:pPr>
      <w:r>
        <w:rPr>
          <w:b/>
          <w:sz w:val="28"/>
        </w:rPr>
        <w:t xml:space="preserve"> </w:t>
      </w:r>
    </w:p>
    <w:p w14:paraId="4C05DBFE" w14:textId="77777777" w:rsidR="00A94C49" w:rsidRDefault="00C33D09">
      <w:pPr>
        <w:spacing w:after="119" w:line="259" w:lineRule="auto"/>
        <w:ind w:left="0" w:firstLine="0"/>
      </w:pPr>
      <w:r>
        <w:rPr>
          <w:b/>
          <w:sz w:val="28"/>
        </w:rPr>
        <w:t xml:space="preserve"> </w:t>
      </w:r>
    </w:p>
    <w:p w14:paraId="17D58CE5" w14:textId="77777777" w:rsidR="00A94C49" w:rsidRDefault="00C33D09">
      <w:pPr>
        <w:spacing w:after="119" w:line="259" w:lineRule="auto"/>
        <w:ind w:left="0" w:firstLine="0"/>
      </w:pPr>
      <w:r>
        <w:rPr>
          <w:b/>
          <w:sz w:val="28"/>
        </w:rPr>
        <w:t xml:space="preserve"> </w:t>
      </w:r>
    </w:p>
    <w:p w14:paraId="768AFD10" w14:textId="77777777" w:rsidR="00A94C49" w:rsidRDefault="00C33D09">
      <w:pPr>
        <w:spacing w:after="76" w:line="259" w:lineRule="auto"/>
        <w:ind w:left="0" w:firstLine="0"/>
      </w:pPr>
      <w:r>
        <w:rPr>
          <w:b/>
          <w:sz w:val="28"/>
        </w:rPr>
        <w:t xml:space="preserve"> </w:t>
      </w:r>
    </w:p>
    <w:p w14:paraId="4D1B40C7" w14:textId="77777777" w:rsidR="00A94C49" w:rsidRDefault="00C33D09">
      <w:pPr>
        <w:spacing w:after="0" w:line="259" w:lineRule="auto"/>
        <w:ind w:left="43" w:firstLine="0"/>
      </w:pPr>
      <w:r>
        <w:t xml:space="preserve">  </w:t>
      </w:r>
    </w:p>
    <w:p w14:paraId="2990F6C6" w14:textId="77777777" w:rsidR="00A94C49" w:rsidRDefault="00C33D09">
      <w:pPr>
        <w:spacing w:after="108" w:line="259" w:lineRule="auto"/>
        <w:ind w:left="9" w:right="9783"/>
      </w:pPr>
      <w:r>
        <w:t xml:space="preserve">  </w:t>
      </w:r>
      <w:r>
        <w:rPr>
          <w:b/>
          <w:u w:val="single" w:color="000000"/>
        </w:rPr>
        <w:t>Aims</w:t>
      </w:r>
      <w:r>
        <w:rPr>
          <w:b/>
        </w:rPr>
        <w:t xml:space="preserve">  </w:t>
      </w:r>
    </w:p>
    <w:p w14:paraId="3957D3A9" w14:textId="77777777" w:rsidR="00A94C49" w:rsidRDefault="00C33D09">
      <w:pPr>
        <w:spacing w:after="1" w:line="259" w:lineRule="auto"/>
        <w:ind w:left="24" w:firstLine="0"/>
      </w:pPr>
      <w:r>
        <w:t xml:space="preserve">  </w:t>
      </w:r>
    </w:p>
    <w:p w14:paraId="795FCA0A" w14:textId="77777777" w:rsidR="00A94C49" w:rsidRDefault="00C33D09">
      <w:pPr>
        <w:spacing w:after="5" w:line="253" w:lineRule="auto"/>
        <w:ind w:left="24" w:right="62" w:hanging="29"/>
        <w:jc w:val="both"/>
      </w:pPr>
      <w:r>
        <w:lastRenderedPageBreak/>
        <w:t xml:space="preserve">The aim of this policy is to set out the commitment of Benedict Biscop C.E. Academy to the promotion of good educational outcomes for children and young people who enter, remain in, and pass through, public care.   </w:t>
      </w:r>
    </w:p>
    <w:p w14:paraId="6AD6E50E" w14:textId="77777777" w:rsidR="00A94C49" w:rsidRDefault="00C33D09">
      <w:pPr>
        <w:spacing w:after="0" w:line="259" w:lineRule="auto"/>
        <w:ind w:left="24" w:firstLine="0"/>
      </w:pPr>
      <w:r>
        <w:t xml:space="preserve">    </w:t>
      </w:r>
    </w:p>
    <w:p w14:paraId="511E3B01" w14:textId="77777777" w:rsidR="00A94C49" w:rsidRDefault="00C33D09">
      <w:pPr>
        <w:ind w:left="24" w:right="85"/>
      </w:pPr>
      <w:r>
        <w:t>The school aims to e</w:t>
      </w:r>
      <w:r>
        <w:t xml:space="preserve">nsure that:  </w:t>
      </w:r>
    </w:p>
    <w:p w14:paraId="0FCA6504" w14:textId="77777777" w:rsidR="00A94C49" w:rsidRDefault="00C33D09">
      <w:pPr>
        <w:ind w:left="326" w:right="85" w:hanging="171"/>
      </w:pPr>
      <w:r>
        <w:rPr>
          <w:noProof/>
        </w:rPr>
        <w:drawing>
          <wp:inline distT="0" distB="0" distL="0" distR="0" wp14:anchorId="003FF797" wp14:editId="310A11BB">
            <wp:extent cx="80645" cy="126365"/>
            <wp:effectExtent l="0" t="0" r="0" b="0"/>
            <wp:docPr id="360" name="Picture 360"/>
            <wp:cNvGraphicFramePr/>
            <a:graphic xmlns:a="http://schemas.openxmlformats.org/drawingml/2006/main">
              <a:graphicData uri="http://schemas.openxmlformats.org/drawingml/2006/picture">
                <pic:pic xmlns:pic="http://schemas.openxmlformats.org/drawingml/2006/picture">
                  <pic:nvPicPr>
                    <pic:cNvPr id="360" name="Picture 360"/>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A suitable member of staff is appointed as the designated teacher for looked-after and previously looked-after children  </w:t>
      </w:r>
    </w:p>
    <w:p w14:paraId="62920126" w14:textId="77777777" w:rsidR="00A94C49" w:rsidRDefault="00C33D09">
      <w:pPr>
        <w:ind w:left="326" w:right="85" w:hanging="171"/>
      </w:pPr>
      <w:r>
        <w:rPr>
          <w:noProof/>
        </w:rPr>
        <w:drawing>
          <wp:inline distT="0" distB="0" distL="0" distR="0" wp14:anchorId="6A56FD69" wp14:editId="2644A280">
            <wp:extent cx="80645" cy="126365"/>
            <wp:effectExtent l="0" t="0" r="0" b="0"/>
            <wp:docPr id="362" name="Picture 362"/>
            <wp:cNvGraphicFramePr/>
            <a:graphic xmlns:a="http://schemas.openxmlformats.org/drawingml/2006/main">
              <a:graphicData uri="http://schemas.openxmlformats.org/drawingml/2006/picture">
                <pic:pic xmlns:pic="http://schemas.openxmlformats.org/drawingml/2006/picture">
                  <pic:nvPicPr>
                    <pic:cNvPr id="362" name="Picture 362"/>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The designated teacher promotes the educational achievement of looked-after and previously looked-after children, and supports other staff members to do this too  </w:t>
      </w:r>
    </w:p>
    <w:p w14:paraId="1642FF93" w14:textId="77777777" w:rsidR="00A94C49" w:rsidRDefault="00C33D09">
      <w:pPr>
        <w:ind w:left="326" w:right="85" w:hanging="171"/>
      </w:pPr>
      <w:r>
        <w:rPr>
          <w:noProof/>
        </w:rPr>
        <w:drawing>
          <wp:inline distT="0" distB="0" distL="0" distR="0" wp14:anchorId="321ADDEB" wp14:editId="4BC05CE8">
            <wp:extent cx="80645" cy="127000"/>
            <wp:effectExtent l="0" t="0" r="0" b="0"/>
            <wp:docPr id="364" name="Picture 364"/>
            <wp:cNvGraphicFramePr/>
            <a:graphic xmlns:a="http://schemas.openxmlformats.org/drawingml/2006/main">
              <a:graphicData uri="http://schemas.openxmlformats.org/drawingml/2006/picture">
                <pic:pic xmlns:pic="http://schemas.openxmlformats.org/drawingml/2006/picture">
                  <pic:nvPicPr>
                    <pic:cNvPr id="364" name="Picture 364"/>
                    <pic:cNvPicPr/>
                  </pic:nvPicPr>
                  <pic:blipFill>
                    <a:blip r:embed="rId7"/>
                    <a:stretch>
                      <a:fillRect/>
                    </a:stretch>
                  </pic:blipFill>
                  <pic:spPr>
                    <a:xfrm>
                      <a:off x="0" y="0"/>
                      <a:ext cx="80645" cy="127000"/>
                    </a:xfrm>
                    <a:prstGeom prst="rect">
                      <a:avLst/>
                    </a:prstGeom>
                  </pic:spPr>
                </pic:pic>
              </a:graphicData>
            </a:graphic>
          </wp:inline>
        </w:drawing>
      </w:r>
      <w:r>
        <w:rPr>
          <w:rFonts w:ascii="Arial" w:eastAsia="Arial" w:hAnsi="Arial" w:cs="Arial"/>
        </w:rPr>
        <w:t xml:space="preserve"> </w:t>
      </w:r>
      <w:r>
        <w:t xml:space="preserve">Staff, parents, carers and guardians are aware of the identity of the designated teacher, </w:t>
      </w:r>
      <w:r>
        <w:t xml:space="preserve">how to contact them and what they are responsible for  </w:t>
      </w:r>
    </w:p>
    <w:p w14:paraId="23536C0B" w14:textId="77777777" w:rsidR="00A94C49" w:rsidRDefault="00C33D09">
      <w:pPr>
        <w:spacing w:after="99" w:line="259" w:lineRule="auto"/>
        <w:ind w:left="14" w:firstLine="0"/>
      </w:pPr>
      <w:r>
        <w:t xml:space="preserve">  </w:t>
      </w:r>
    </w:p>
    <w:p w14:paraId="526499F7" w14:textId="77777777" w:rsidR="00A94C49" w:rsidRDefault="00C33D09">
      <w:pPr>
        <w:spacing w:after="108" w:line="259" w:lineRule="auto"/>
        <w:ind w:left="9" w:right="6700"/>
      </w:pPr>
      <w:r>
        <w:rPr>
          <w:b/>
          <w:u w:val="single" w:color="000000"/>
        </w:rPr>
        <w:t>Legislation and statutory guidance</w:t>
      </w:r>
      <w:r>
        <w:rPr>
          <w:b/>
        </w:rPr>
        <w:t xml:space="preserve">  </w:t>
      </w:r>
    </w:p>
    <w:p w14:paraId="78738CDE" w14:textId="77777777" w:rsidR="00A94C49" w:rsidRDefault="00C33D09">
      <w:pPr>
        <w:spacing w:after="7" w:line="252" w:lineRule="auto"/>
        <w:ind w:left="34"/>
      </w:pPr>
      <w:r>
        <w:t xml:space="preserve">This policy is based on the Department for Education’s </w:t>
      </w:r>
      <w:hyperlink r:id="rId8">
        <w:r>
          <w:rPr>
            <w:u w:val="single" w:color="0072CC"/>
          </w:rPr>
          <w:t>statutory guidance on the designated teacher fo</w:t>
        </w:r>
      </w:hyperlink>
      <w:hyperlink r:id="rId9">
        <w:r>
          <w:rPr>
            <w:u w:val="single" w:color="0072CC"/>
          </w:rPr>
          <w:t>r</w:t>
        </w:r>
      </w:hyperlink>
      <w:hyperlink r:id="rId10">
        <w:r>
          <w:t xml:space="preserve"> </w:t>
        </w:r>
      </w:hyperlink>
      <w:hyperlink r:id="rId11">
        <w:r>
          <w:rPr>
            <w:u w:val="single" w:color="0072CC"/>
          </w:rPr>
          <w:t>looke</w:t>
        </w:r>
      </w:hyperlink>
      <w:hyperlink r:id="rId12">
        <w:r>
          <w:rPr>
            <w:u w:val="single" w:color="0072CC"/>
          </w:rPr>
          <w:t>d</w:t>
        </w:r>
      </w:hyperlink>
      <w:hyperlink r:id="rId13">
        <w:r>
          <w:rPr>
            <w:u w:val="single" w:color="0072CC"/>
          </w:rPr>
          <w:t>-</w:t>
        </w:r>
      </w:hyperlink>
      <w:hyperlink r:id="rId14">
        <w:r>
          <w:rPr>
            <w:u w:val="single" w:color="0072CC"/>
          </w:rPr>
          <w:t>after and previously looke</w:t>
        </w:r>
      </w:hyperlink>
      <w:hyperlink r:id="rId15">
        <w:r>
          <w:rPr>
            <w:u w:val="single" w:color="0072CC"/>
          </w:rPr>
          <w:t>d</w:t>
        </w:r>
      </w:hyperlink>
      <w:hyperlink r:id="rId16">
        <w:r>
          <w:rPr>
            <w:u w:val="single" w:color="0072CC"/>
          </w:rPr>
          <w:t>-</w:t>
        </w:r>
      </w:hyperlink>
      <w:hyperlink r:id="rId17">
        <w:r>
          <w:rPr>
            <w:u w:val="single" w:color="0072CC"/>
          </w:rPr>
          <w:t>after childre</w:t>
        </w:r>
      </w:hyperlink>
      <w:hyperlink r:id="rId18">
        <w:r>
          <w:rPr>
            <w:u w:val="single" w:color="0072CC"/>
          </w:rPr>
          <w:t>n</w:t>
        </w:r>
      </w:hyperlink>
      <w:hyperlink r:id="rId19">
        <w:r>
          <w:t>.</w:t>
        </w:r>
      </w:hyperlink>
      <w:hyperlink r:id="rId20">
        <w:r>
          <w:t xml:space="preserve"> </w:t>
        </w:r>
      </w:hyperlink>
      <w:r>
        <w:t xml:space="preserve"> </w:t>
      </w:r>
    </w:p>
    <w:p w14:paraId="03F00F52" w14:textId="77777777" w:rsidR="00A94C49" w:rsidRDefault="00C33D09">
      <w:pPr>
        <w:spacing w:after="0" w:line="259" w:lineRule="auto"/>
        <w:ind w:left="24" w:firstLine="0"/>
      </w:pPr>
      <w:r>
        <w:t xml:space="preserve">  </w:t>
      </w:r>
    </w:p>
    <w:p w14:paraId="2B887B35" w14:textId="77777777" w:rsidR="00A94C49" w:rsidRDefault="00C33D09">
      <w:pPr>
        <w:spacing w:after="5"/>
        <w:ind w:left="34" w:right="85"/>
      </w:pPr>
      <w:r>
        <w:t xml:space="preserve">It also takes into account </w:t>
      </w:r>
      <w:hyperlink r:id="rId21">
        <w:r>
          <w:rPr>
            <w:u w:val="single" w:color="0072CC"/>
          </w:rPr>
          <w:t>section 2</w:t>
        </w:r>
      </w:hyperlink>
      <w:hyperlink r:id="rId22">
        <w:r>
          <w:rPr>
            <w:u w:val="single" w:color="0072CC"/>
          </w:rPr>
          <w:t>E</w:t>
        </w:r>
      </w:hyperlink>
      <w:hyperlink r:id="rId23">
        <w:r>
          <w:t xml:space="preserve"> </w:t>
        </w:r>
      </w:hyperlink>
      <w:hyperlink r:id="rId24">
        <w:r>
          <w:t>o</w:t>
        </w:r>
      </w:hyperlink>
      <w:r>
        <w:t xml:space="preserve">f the Academies Act 2010.  </w:t>
      </w:r>
    </w:p>
    <w:p w14:paraId="2DEB5F7F" w14:textId="77777777" w:rsidR="00A94C49" w:rsidRDefault="00C33D09">
      <w:pPr>
        <w:spacing w:after="0" w:line="259" w:lineRule="auto"/>
        <w:ind w:left="24" w:firstLine="0"/>
      </w:pPr>
      <w:r>
        <w:t xml:space="preserve">  </w:t>
      </w:r>
    </w:p>
    <w:p w14:paraId="39BB4A4D" w14:textId="77777777" w:rsidR="00A94C49" w:rsidRDefault="00C33D09">
      <w:pPr>
        <w:spacing w:after="0" w:line="259" w:lineRule="auto"/>
        <w:ind w:left="24" w:firstLine="0"/>
      </w:pPr>
      <w:r>
        <w:t xml:space="preserve">  </w:t>
      </w:r>
    </w:p>
    <w:p w14:paraId="611E4A88" w14:textId="77777777" w:rsidR="00A94C49" w:rsidRDefault="00C33D09">
      <w:pPr>
        <w:spacing w:after="108" w:line="259" w:lineRule="auto"/>
        <w:ind w:left="9" w:right="6700"/>
      </w:pPr>
      <w:r>
        <w:rPr>
          <w:b/>
          <w:u w:val="single" w:color="000000"/>
        </w:rPr>
        <w:t>Definitions</w:t>
      </w:r>
      <w:r>
        <w:rPr>
          <w:b/>
        </w:rPr>
        <w:t xml:space="preserve">  </w:t>
      </w:r>
    </w:p>
    <w:p w14:paraId="621E2616" w14:textId="77777777" w:rsidR="00A94C49" w:rsidRDefault="00C33D09">
      <w:pPr>
        <w:ind w:left="24" w:right="85"/>
      </w:pPr>
      <w:r>
        <w:rPr>
          <w:b/>
        </w:rPr>
        <w:t>Looked-after children</w:t>
      </w:r>
      <w:r>
        <w:t xml:space="preserve"> are registered pupils that are:  </w:t>
      </w:r>
    </w:p>
    <w:p w14:paraId="39A7FC4C" w14:textId="77777777" w:rsidR="00A94C49" w:rsidRDefault="00C33D09">
      <w:pPr>
        <w:ind w:left="165" w:right="85"/>
      </w:pPr>
      <w:r>
        <w:rPr>
          <w:noProof/>
        </w:rPr>
        <w:drawing>
          <wp:inline distT="0" distB="0" distL="0" distR="0" wp14:anchorId="2DB916A2" wp14:editId="30A62356">
            <wp:extent cx="80645" cy="126365"/>
            <wp:effectExtent l="0" t="0" r="0" b="0"/>
            <wp:docPr id="366" name="Picture 366"/>
            <wp:cNvGraphicFramePr/>
            <a:graphic xmlns:a="http://schemas.openxmlformats.org/drawingml/2006/main">
              <a:graphicData uri="http://schemas.openxmlformats.org/drawingml/2006/picture">
                <pic:pic xmlns:pic="http://schemas.openxmlformats.org/drawingml/2006/picture">
                  <pic:nvPicPr>
                    <pic:cNvPr id="366" name="Picture 366"/>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In the care of a local authority, or  </w:t>
      </w:r>
    </w:p>
    <w:p w14:paraId="7C86D56F" w14:textId="77777777" w:rsidR="00A94C49" w:rsidRDefault="00C33D09">
      <w:pPr>
        <w:ind w:left="326" w:right="85" w:hanging="171"/>
      </w:pPr>
      <w:r>
        <w:rPr>
          <w:noProof/>
        </w:rPr>
        <w:drawing>
          <wp:inline distT="0" distB="0" distL="0" distR="0" wp14:anchorId="70A675F4" wp14:editId="3D07F811">
            <wp:extent cx="80645" cy="126365"/>
            <wp:effectExtent l="0" t="0" r="0" b="0"/>
            <wp:docPr id="368" name="Picture 368"/>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Provided with accommodation by a local authority in the exe</w:t>
      </w:r>
      <w:r>
        <w:t xml:space="preserve">rcise of its social services functions, for a continuous period of more than 24 hours  </w:t>
      </w:r>
    </w:p>
    <w:p w14:paraId="5BB6FDC1" w14:textId="77777777" w:rsidR="00A94C49" w:rsidRDefault="00C33D09">
      <w:pPr>
        <w:ind w:left="24" w:right="85"/>
      </w:pPr>
      <w:r>
        <w:rPr>
          <w:b/>
        </w:rPr>
        <w:t>Previously looked-after children</w:t>
      </w:r>
      <w:r>
        <w:t xml:space="preserve"> are registered pupils that fall into either of these categories:  </w:t>
      </w:r>
    </w:p>
    <w:p w14:paraId="1631CDD3" w14:textId="77777777" w:rsidR="00A94C49" w:rsidRDefault="00C33D09">
      <w:pPr>
        <w:ind w:left="165" w:right="85"/>
      </w:pPr>
      <w:r>
        <w:rPr>
          <w:noProof/>
        </w:rPr>
        <w:drawing>
          <wp:inline distT="0" distB="0" distL="0" distR="0" wp14:anchorId="75C489B3" wp14:editId="0FE39CF4">
            <wp:extent cx="80644" cy="126365"/>
            <wp:effectExtent l="0" t="0" r="0" b="0"/>
            <wp:docPr id="370" name="Picture 370"/>
            <wp:cNvGraphicFramePr/>
            <a:graphic xmlns:a="http://schemas.openxmlformats.org/drawingml/2006/main">
              <a:graphicData uri="http://schemas.openxmlformats.org/drawingml/2006/picture">
                <pic:pic xmlns:pic="http://schemas.openxmlformats.org/drawingml/2006/picture">
                  <pic:nvPicPr>
                    <pic:cNvPr id="370" name="Picture 370"/>
                    <pic:cNvPicPr/>
                  </pic:nvPicPr>
                  <pic:blipFill>
                    <a:blip r:embed="rId7"/>
                    <a:stretch>
                      <a:fillRect/>
                    </a:stretch>
                  </pic:blipFill>
                  <pic:spPr>
                    <a:xfrm>
                      <a:off x="0" y="0"/>
                      <a:ext cx="80644" cy="126365"/>
                    </a:xfrm>
                    <a:prstGeom prst="rect">
                      <a:avLst/>
                    </a:prstGeom>
                  </pic:spPr>
                </pic:pic>
              </a:graphicData>
            </a:graphic>
          </wp:inline>
        </w:drawing>
      </w:r>
      <w:r>
        <w:rPr>
          <w:rFonts w:ascii="Arial" w:eastAsia="Arial" w:hAnsi="Arial" w:cs="Arial"/>
        </w:rPr>
        <w:t xml:space="preserve"> </w:t>
      </w:r>
      <w:r>
        <w:t xml:space="preserve">They were looked after by a local authority but ceased to be as a </w:t>
      </w:r>
      <w:r>
        <w:t xml:space="preserve">result of any of the following:  </w:t>
      </w:r>
    </w:p>
    <w:p w14:paraId="0FB1E309" w14:textId="77777777" w:rsidR="00A94C49" w:rsidRDefault="00C33D09">
      <w:pPr>
        <w:numPr>
          <w:ilvl w:val="0"/>
          <w:numId w:val="2"/>
        </w:numPr>
        <w:ind w:right="1067" w:hanging="360"/>
      </w:pPr>
      <w:r>
        <w:t xml:space="preserve">A child arrangements order, which includes arrangements relating to who the child lives with and when they are to live with them  </w:t>
      </w:r>
    </w:p>
    <w:p w14:paraId="365F7968" w14:textId="77777777" w:rsidR="00A94C49" w:rsidRDefault="00C33D09">
      <w:pPr>
        <w:numPr>
          <w:ilvl w:val="0"/>
          <w:numId w:val="2"/>
        </w:numPr>
        <w:spacing w:after="0" w:line="413" w:lineRule="auto"/>
        <w:ind w:right="1067" w:hanging="360"/>
      </w:pPr>
      <w:r>
        <w:t xml:space="preserve">A special guardianship </w:t>
      </w:r>
      <w:proofErr w:type="gramStart"/>
      <w:r>
        <w:t xml:space="preserve">order  </w:t>
      </w:r>
      <w:proofErr w:type="spellStart"/>
      <w:r>
        <w:rPr>
          <w:rFonts w:ascii="Courier New" w:eastAsia="Courier New" w:hAnsi="Courier New" w:cs="Courier New"/>
        </w:rPr>
        <w:t>o</w:t>
      </w:r>
      <w:proofErr w:type="spellEnd"/>
      <w:proofErr w:type="gramEnd"/>
      <w:r>
        <w:rPr>
          <w:rFonts w:ascii="Arial" w:eastAsia="Arial" w:hAnsi="Arial" w:cs="Arial"/>
        </w:rPr>
        <w:t xml:space="preserve"> </w:t>
      </w:r>
      <w:r>
        <w:t xml:space="preserve">An adoption order  </w:t>
      </w:r>
    </w:p>
    <w:p w14:paraId="07C159E9" w14:textId="77777777" w:rsidR="00A94C49" w:rsidRDefault="00C33D09">
      <w:pPr>
        <w:ind w:left="165" w:right="85"/>
      </w:pPr>
      <w:r>
        <w:rPr>
          <w:noProof/>
        </w:rPr>
        <w:drawing>
          <wp:inline distT="0" distB="0" distL="0" distR="0" wp14:anchorId="2A08F91C" wp14:editId="3549710D">
            <wp:extent cx="80242" cy="126365"/>
            <wp:effectExtent l="0" t="0" r="0" b="0"/>
            <wp:docPr id="372" name="Picture 372"/>
            <wp:cNvGraphicFramePr/>
            <a:graphic xmlns:a="http://schemas.openxmlformats.org/drawingml/2006/main">
              <a:graphicData uri="http://schemas.openxmlformats.org/drawingml/2006/picture">
                <pic:pic xmlns:pic="http://schemas.openxmlformats.org/drawingml/2006/picture">
                  <pic:nvPicPr>
                    <pic:cNvPr id="372" name="Picture 372"/>
                    <pic:cNvPicPr/>
                  </pic:nvPicPr>
                  <pic:blipFill>
                    <a:blip r:embed="rId7"/>
                    <a:stretch>
                      <a:fillRect/>
                    </a:stretch>
                  </pic:blipFill>
                  <pic:spPr>
                    <a:xfrm>
                      <a:off x="0" y="0"/>
                      <a:ext cx="80242" cy="126365"/>
                    </a:xfrm>
                    <a:prstGeom prst="rect">
                      <a:avLst/>
                    </a:prstGeom>
                  </pic:spPr>
                </pic:pic>
              </a:graphicData>
            </a:graphic>
          </wp:inline>
        </w:drawing>
      </w:r>
      <w:r>
        <w:rPr>
          <w:rFonts w:ascii="Arial" w:eastAsia="Arial" w:hAnsi="Arial" w:cs="Arial"/>
        </w:rPr>
        <w:t xml:space="preserve"> </w:t>
      </w:r>
      <w:r>
        <w:t>They appear to the Local Governing Bo</w:t>
      </w:r>
      <w:r>
        <w:t xml:space="preserve">dy to have:  </w:t>
      </w:r>
    </w:p>
    <w:p w14:paraId="1FA2EBEE" w14:textId="77777777" w:rsidR="00A94C49" w:rsidRDefault="00C33D09">
      <w:pPr>
        <w:numPr>
          <w:ilvl w:val="0"/>
          <w:numId w:val="2"/>
        </w:numPr>
        <w:spacing w:line="377" w:lineRule="auto"/>
        <w:ind w:right="1067" w:hanging="360"/>
      </w:pPr>
      <w:r>
        <w:t xml:space="preserve">Been in state care in a place outside of England and Wales because they would not have otherwise been cared for adequately, </w:t>
      </w:r>
      <w:proofErr w:type="gramStart"/>
      <w:r>
        <w:t xml:space="preserve">and  </w:t>
      </w:r>
      <w:r>
        <w:rPr>
          <w:rFonts w:ascii="Courier New" w:eastAsia="Courier New" w:hAnsi="Courier New" w:cs="Courier New"/>
        </w:rPr>
        <w:t>o</w:t>
      </w:r>
      <w:proofErr w:type="gramEnd"/>
      <w:r>
        <w:rPr>
          <w:rFonts w:ascii="Arial" w:eastAsia="Arial" w:hAnsi="Arial" w:cs="Arial"/>
        </w:rPr>
        <w:t xml:space="preserve"> </w:t>
      </w:r>
      <w:r>
        <w:t xml:space="preserve">Ceased to be in that state care as a result of being adopted  </w:t>
      </w:r>
    </w:p>
    <w:p w14:paraId="4841CA59" w14:textId="77777777" w:rsidR="00A94C49" w:rsidRDefault="00C33D09">
      <w:pPr>
        <w:spacing w:after="96" w:line="259" w:lineRule="auto"/>
        <w:ind w:left="14" w:firstLine="0"/>
      </w:pPr>
      <w:r>
        <w:rPr>
          <w:b/>
        </w:rPr>
        <w:t xml:space="preserve"> </w:t>
      </w:r>
      <w:r>
        <w:t xml:space="preserve"> </w:t>
      </w:r>
    </w:p>
    <w:p w14:paraId="1EFC9DB6" w14:textId="77777777" w:rsidR="00A94C49" w:rsidRDefault="00C33D09">
      <w:pPr>
        <w:spacing w:after="97" w:line="259" w:lineRule="auto"/>
        <w:ind w:left="14" w:firstLine="0"/>
      </w:pPr>
      <w:r>
        <w:rPr>
          <w:b/>
        </w:rPr>
        <w:t xml:space="preserve"> </w:t>
      </w:r>
      <w:r>
        <w:t xml:space="preserve"> </w:t>
      </w:r>
    </w:p>
    <w:p w14:paraId="5C3B1FBD" w14:textId="77777777" w:rsidR="00A94C49" w:rsidRDefault="00C33D09">
      <w:pPr>
        <w:ind w:left="24" w:right="85"/>
      </w:pPr>
      <w:r>
        <w:rPr>
          <w:b/>
        </w:rPr>
        <w:lastRenderedPageBreak/>
        <w:t xml:space="preserve">Personal education plan (PEP) </w:t>
      </w:r>
      <w:r>
        <w:t xml:space="preserve">is part of a looked-after </w:t>
      </w:r>
      <w:r>
        <w:t>child</w:t>
      </w:r>
      <w:r>
        <w:t xml:space="preserve">’s care plan that is developed with the </w:t>
      </w:r>
      <w:r>
        <w:t xml:space="preserve">school. It forms a record of what needs to happen and who will make it happen to ensure the child reaches their full potential.  </w:t>
      </w:r>
    </w:p>
    <w:p w14:paraId="633D8095" w14:textId="77777777" w:rsidR="00A94C49" w:rsidRDefault="00C33D09">
      <w:pPr>
        <w:spacing w:after="96" w:line="259" w:lineRule="auto"/>
        <w:ind w:left="14" w:firstLine="0"/>
      </w:pPr>
      <w:r>
        <w:rPr>
          <w:b/>
        </w:rPr>
        <w:t xml:space="preserve"> </w:t>
      </w:r>
      <w:r>
        <w:t xml:space="preserve"> </w:t>
      </w:r>
    </w:p>
    <w:p w14:paraId="497AB5AF" w14:textId="77777777" w:rsidR="00A94C49" w:rsidRDefault="00C33D09">
      <w:pPr>
        <w:ind w:left="24" w:right="85"/>
      </w:pPr>
      <w:r>
        <w:rPr>
          <w:b/>
        </w:rPr>
        <w:t xml:space="preserve">Virtual school head (VSH) </w:t>
      </w:r>
      <w:r>
        <w:t xml:space="preserve">is a local authority officer responsible for promoting the educational </w:t>
      </w:r>
      <w:r>
        <w:t>achievement of their authority’s looked</w:t>
      </w:r>
      <w:r>
        <w:t>-after children, working across schools to monitor and support these pupils as if they were in a single school. The VSH is also responsible for pr</w:t>
      </w:r>
      <w:r>
        <w:t xml:space="preserve">oviding information and advice to schools, parents and guardians in respect of previously looked-after children.  </w:t>
      </w:r>
    </w:p>
    <w:p w14:paraId="0398E773" w14:textId="77777777" w:rsidR="00A94C49" w:rsidRDefault="00C33D09">
      <w:pPr>
        <w:spacing w:after="94" w:line="259" w:lineRule="auto"/>
        <w:ind w:left="14" w:firstLine="0"/>
      </w:pPr>
      <w:r>
        <w:t xml:space="preserve">  </w:t>
      </w:r>
    </w:p>
    <w:p w14:paraId="1BF3D755" w14:textId="77777777" w:rsidR="00A94C49" w:rsidRDefault="00C33D09">
      <w:pPr>
        <w:ind w:left="24" w:right="85"/>
      </w:pPr>
      <w:r>
        <w:t xml:space="preserve">This policy links to the following policies and procedures:  </w:t>
      </w:r>
    </w:p>
    <w:p w14:paraId="7498A653" w14:textId="77777777" w:rsidR="00A94C49" w:rsidRDefault="00C33D09">
      <w:pPr>
        <w:spacing w:after="33" w:line="259" w:lineRule="auto"/>
        <w:ind w:left="24" w:firstLine="0"/>
      </w:pPr>
      <w:r>
        <w:t xml:space="preserve">  </w:t>
      </w:r>
    </w:p>
    <w:p w14:paraId="1F31C52D" w14:textId="77777777" w:rsidR="00A94C49" w:rsidRDefault="00C33D09">
      <w:pPr>
        <w:ind w:left="165" w:right="85"/>
      </w:pPr>
      <w:r>
        <w:rPr>
          <w:noProof/>
        </w:rPr>
        <w:drawing>
          <wp:inline distT="0" distB="0" distL="0" distR="0" wp14:anchorId="5D82DD4E" wp14:editId="0070F486">
            <wp:extent cx="80645" cy="126365"/>
            <wp:effectExtent l="0" t="0" r="0" b="0"/>
            <wp:docPr id="521" name="Picture 521"/>
            <wp:cNvGraphicFramePr/>
            <a:graphic xmlns:a="http://schemas.openxmlformats.org/drawingml/2006/main">
              <a:graphicData uri="http://schemas.openxmlformats.org/drawingml/2006/picture">
                <pic:pic xmlns:pic="http://schemas.openxmlformats.org/drawingml/2006/picture">
                  <pic:nvPicPr>
                    <pic:cNvPr id="521" name="Picture 521"/>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Behaviour  </w:t>
      </w:r>
    </w:p>
    <w:p w14:paraId="53660F1C" w14:textId="77777777" w:rsidR="00A94C49" w:rsidRDefault="00C33D09">
      <w:pPr>
        <w:spacing w:after="99"/>
        <w:ind w:left="165" w:right="85"/>
      </w:pPr>
      <w:r>
        <w:rPr>
          <w:noProof/>
        </w:rPr>
        <w:drawing>
          <wp:inline distT="0" distB="0" distL="0" distR="0" wp14:anchorId="08615D79" wp14:editId="1A4BA58E">
            <wp:extent cx="80645" cy="126365"/>
            <wp:effectExtent l="0" t="0" r="0" b="0"/>
            <wp:docPr id="523" name="Picture 523"/>
            <wp:cNvGraphicFramePr/>
            <a:graphic xmlns:a="http://schemas.openxmlformats.org/drawingml/2006/main">
              <a:graphicData uri="http://schemas.openxmlformats.org/drawingml/2006/picture">
                <pic:pic xmlns:pic="http://schemas.openxmlformats.org/drawingml/2006/picture">
                  <pic:nvPicPr>
                    <pic:cNvPr id="523" name="Picture 523"/>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Safeguarding and Child Protection  </w:t>
      </w:r>
    </w:p>
    <w:p w14:paraId="0D5E951E" w14:textId="77777777" w:rsidR="00A94C49" w:rsidRDefault="00C33D09">
      <w:pPr>
        <w:spacing w:after="101"/>
        <w:ind w:left="165" w:right="85"/>
      </w:pPr>
      <w:r>
        <w:rPr>
          <w:noProof/>
        </w:rPr>
        <w:drawing>
          <wp:inline distT="0" distB="0" distL="0" distR="0" wp14:anchorId="631AF936" wp14:editId="1CD76CCA">
            <wp:extent cx="80645" cy="126365"/>
            <wp:effectExtent l="0" t="0" r="0" b="0"/>
            <wp:docPr id="525" name="Picture 525"/>
            <wp:cNvGraphicFramePr/>
            <a:graphic xmlns:a="http://schemas.openxmlformats.org/drawingml/2006/main">
              <a:graphicData uri="http://schemas.openxmlformats.org/drawingml/2006/picture">
                <pic:pic xmlns:pic="http://schemas.openxmlformats.org/drawingml/2006/picture">
                  <pic:nvPicPr>
                    <pic:cNvPr id="525" name="Picture 525"/>
                    <pic:cNvPicPr/>
                  </pic:nvPicPr>
                  <pic:blipFill>
                    <a:blip r:embed="rId7"/>
                    <a:stretch>
                      <a:fillRect/>
                    </a:stretch>
                  </pic:blipFill>
                  <pic:spPr>
                    <a:xfrm>
                      <a:off x="0" y="0"/>
                      <a:ext cx="80645" cy="126365"/>
                    </a:xfrm>
                    <a:prstGeom prst="rect">
                      <a:avLst/>
                    </a:prstGeom>
                  </pic:spPr>
                </pic:pic>
              </a:graphicData>
            </a:graphic>
          </wp:inline>
        </w:drawing>
      </w:r>
      <w:r>
        <w:t xml:space="preserve"> Suspension and Perm</w:t>
      </w:r>
      <w:r>
        <w:t xml:space="preserve">anent Exclusions  </w:t>
      </w:r>
    </w:p>
    <w:p w14:paraId="008B619D" w14:textId="77777777" w:rsidR="00A94C49" w:rsidRDefault="00C33D09">
      <w:pPr>
        <w:ind w:left="165" w:right="85"/>
      </w:pPr>
      <w:r>
        <w:rPr>
          <w:noProof/>
        </w:rPr>
        <w:drawing>
          <wp:inline distT="0" distB="0" distL="0" distR="0" wp14:anchorId="0F754D37" wp14:editId="221FE391">
            <wp:extent cx="80645" cy="126365"/>
            <wp:effectExtent l="0" t="0" r="0" b="0"/>
            <wp:docPr id="527" name="Picture 527"/>
            <wp:cNvGraphicFramePr/>
            <a:graphic xmlns:a="http://schemas.openxmlformats.org/drawingml/2006/main">
              <a:graphicData uri="http://schemas.openxmlformats.org/drawingml/2006/picture">
                <pic:pic xmlns:pic="http://schemas.openxmlformats.org/drawingml/2006/picture">
                  <pic:nvPicPr>
                    <pic:cNvPr id="527" name="Picture 527"/>
                    <pic:cNvPicPr/>
                  </pic:nvPicPr>
                  <pic:blipFill>
                    <a:blip r:embed="rId7"/>
                    <a:stretch>
                      <a:fillRect/>
                    </a:stretch>
                  </pic:blipFill>
                  <pic:spPr>
                    <a:xfrm>
                      <a:off x="0" y="0"/>
                      <a:ext cx="80645" cy="126365"/>
                    </a:xfrm>
                    <a:prstGeom prst="rect">
                      <a:avLst/>
                    </a:prstGeom>
                  </pic:spPr>
                </pic:pic>
              </a:graphicData>
            </a:graphic>
          </wp:inline>
        </w:drawing>
      </w:r>
      <w:r>
        <w:t xml:space="preserve"> SEND Policy and Local Offer   </w:t>
      </w:r>
    </w:p>
    <w:p w14:paraId="7E2C82F9" w14:textId="77777777" w:rsidR="00A94C49" w:rsidRDefault="00C33D09">
      <w:pPr>
        <w:ind w:left="165" w:right="85"/>
      </w:pPr>
      <w:r>
        <w:rPr>
          <w:noProof/>
        </w:rPr>
        <w:drawing>
          <wp:inline distT="0" distB="0" distL="0" distR="0" wp14:anchorId="3C69E813" wp14:editId="45F8F5CC">
            <wp:extent cx="80645" cy="127000"/>
            <wp:effectExtent l="0" t="0" r="0" b="0"/>
            <wp:docPr id="529" name="Picture 529"/>
            <wp:cNvGraphicFramePr/>
            <a:graphic xmlns:a="http://schemas.openxmlformats.org/drawingml/2006/main">
              <a:graphicData uri="http://schemas.openxmlformats.org/drawingml/2006/picture">
                <pic:pic xmlns:pic="http://schemas.openxmlformats.org/drawingml/2006/picture">
                  <pic:nvPicPr>
                    <pic:cNvPr id="529" name="Picture 529"/>
                    <pic:cNvPicPr/>
                  </pic:nvPicPr>
                  <pic:blipFill>
                    <a:blip r:embed="rId7"/>
                    <a:stretch>
                      <a:fillRect/>
                    </a:stretch>
                  </pic:blipFill>
                  <pic:spPr>
                    <a:xfrm>
                      <a:off x="0" y="0"/>
                      <a:ext cx="80645" cy="127000"/>
                    </a:xfrm>
                    <a:prstGeom prst="rect">
                      <a:avLst/>
                    </a:prstGeom>
                  </pic:spPr>
                </pic:pic>
              </a:graphicData>
            </a:graphic>
          </wp:inline>
        </w:drawing>
      </w:r>
      <w:r>
        <w:rPr>
          <w:rFonts w:ascii="Arial" w:eastAsia="Arial" w:hAnsi="Arial" w:cs="Arial"/>
        </w:rPr>
        <w:t xml:space="preserve"> </w:t>
      </w:r>
      <w:r>
        <w:t xml:space="preserve">Supporting pupils with medical needs  </w:t>
      </w:r>
    </w:p>
    <w:p w14:paraId="0CA97A7B" w14:textId="77777777" w:rsidR="00A94C49" w:rsidRDefault="00C33D09">
      <w:pPr>
        <w:spacing w:after="97"/>
        <w:ind w:left="165" w:right="85"/>
      </w:pPr>
      <w:r>
        <w:rPr>
          <w:noProof/>
        </w:rPr>
        <w:drawing>
          <wp:inline distT="0" distB="0" distL="0" distR="0" wp14:anchorId="7AFA653A" wp14:editId="730A6544">
            <wp:extent cx="80645" cy="126365"/>
            <wp:effectExtent l="0" t="0" r="0" b="0"/>
            <wp:docPr id="531" name="Picture 531"/>
            <wp:cNvGraphicFramePr/>
            <a:graphic xmlns:a="http://schemas.openxmlformats.org/drawingml/2006/main">
              <a:graphicData uri="http://schemas.openxmlformats.org/drawingml/2006/picture">
                <pic:pic xmlns:pic="http://schemas.openxmlformats.org/drawingml/2006/picture">
                  <pic:nvPicPr>
                    <pic:cNvPr id="531" name="Picture 531"/>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Admissions   </w:t>
      </w:r>
    </w:p>
    <w:p w14:paraId="5CCC6E9D" w14:textId="77777777" w:rsidR="00A94C49" w:rsidRDefault="00C33D09">
      <w:pPr>
        <w:spacing w:after="0" w:line="259" w:lineRule="auto"/>
        <w:ind w:left="43" w:firstLine="0"/>
      </w:pPr>
      <w:r>
        <w:t xml:space="preserve">  </w:t>
      </w:r>
    </w:p>
    <w:p w14:paraId="29BC6423" w14:textId="77777777" w:rsidR="00A94C49" w:rsidRDefault="00C33D09">
      <w:pPr>
        <w:spacing w:after="268" w:line="259" w:lineRule="auto"/>
        <w:ind w:left="9"/>
      </w:pPr>
      <w:r>
        <w:rPr>
          <w:b/>
        </w:rPr>
        <w:t>We will:</w:t>
      </w:r>
      <w:r>
        <w:t xml:space="preserve">  </w:t>
      </w:r>
    </w:p>
    <w:p w14:paraId="3B5A6A28" w14:textId="77777777" w:rsidR="00A94C49" w:rsidRDefault="00C33D09">
      <w:pPr>
        <w:numPr>
          <w:ilvl w:val="0"/>
          <w:numId w:val="3"/>
        </w:numPr>
        <w:spacing w:after="340"/>
        <w:ind w:left="734" w:right="85" w:hanging="360"/>
      </w:pPr>
      <w:r>
        <w:t xml:space="preserve">Create an environment which provides continuity and stability     </w:t>
      </w:r>
    </w:p>
    <w:p w14:paraId="16A75966" w14:textId="77777777" w:rsidR="00A94C49" w:rsidRDefault="00C33D09">
      <w:pPr>
        <w:numPr>
          <w:ilvl w:val="0"/>
          <w:numId w:val="3"/>
        </w:numPr>
        <w:spacing w:after="390"/>
        <w:ind w:left="734" w:right="85" w:hanging="360"/>
      </w:pPr>
      <w:r>
        <w:t xml:space="preserve">Help to build self-confidence and self-esteem     </w:t>
      </w:r>
    </w:p>
    <w:p w14:paraId="2D1D61DE" w14:textId="77777777" w:rsidR="00A94C49" w:rsidRDefault="00C33D09">
      <w:pPr>
        <w:numPr>
          <w:ilvl w:val="0"/>
          <w:numId w:val="3"/>
        </w:numPr>
        <w:spacing w:after="374"/>
        <w:ind w:left="734" w:right="85" w:hanging="360"/>
      </w:pPr>
      <w:r>
        <w:t xml:space="preserve">Work in partnership with parents or LAs     </w:t>
      </w:r>
    </w:p>
    <w:p w14:paraId="5B4043E2" w14:textId="77777777" w:rsidR="00A94C49" w:rsidRDefault="00C33D09">
      <w:pPr>
        <w:numPr>
          <w:ilvl w:val="0"/>
          <w:numId w:val="3"/>
        </w:numPr>
        <w:spacing w:after="388"/>
        <w:ind w:left="734" w:right="85" w:hanging="360"/>
      </w:pPr>
      <w:r>
        <w:t xml:space="preserve">Encourage robust home-school links     </w:t>
      </w:r>
    </w:p>
    <w:p w14:paraId="4B7924D2" w14:textId="77777777" w:rsidR="00A94C49" w:rsidRDefault="00C33D09">
      <w:pPr>
        <w:numPr>
          <w:ilvl w:val="0"/>
          <w:numId w:val="3"/>
        </w:numPr>
        <w:spacing w:after="355"/>
        <w:ind w:left="734" w:right="85" w:hanging="360"/>
      </w:pPr>
      <w:r>
        <w:t xml:space="preserve">Support and improve educational progress and promote achievement     </w:t>
      </w:r>
    </w:p>
    <w:p w14:paraId="01865F77" w14:textId="77777777" w:rsidR="00A94C49" w:rsidRDefault="00C33D09">
      <w:pPr>
        <w:numPr>
          <w:ilvl w:val="0"/>
          <w:numId w:val="3"/>
        </w:numPr>
        <w:spacing w:after="318"/>
        <w:ind w:left="734" w:right="85" w:hanging="360"/>
      </w:pPr>
      <w:r>
        <w:t xml:space="preserve">Ensure that the LAC has equal access to the Academy Curriculum and associated assessments     </w:t>
      </w:r>
    </w:p>
    <w:p w14:paraId="1B08FD2C" w14:textId="77777777" w:rsidR="00A94C49" w:rsidRDefault="00C33D09">
      <w:pPr>
        <w:numPr>
          <w:ilvl w:val="0"/>
          <w:numId w:val="3"/>
        </w:numPr>
        <w:spacing w:after="5"/>
        <w:ind w:left="734" w:right="85" w:hanging="360"/>
      </w:pPr>
      <w:r>
        <w:t xml:space="preserve">Identify the roles and responsibilities of staff in providing for LAC     </w:t>
      </w:r>
    </w:p>
    <w:p w14:paraId="42E54984" w14:textId="77777777" w:rsidR="00A94C49" w:rsidRDefault="00C33D09">
      <w:pPr>
        <w:spacing w:after="59" w:line="259" w:lineRule="auto"/>
        <w:ind w:left="456" w:firstLine="0"/>
      </w:pPr>
      <w:r>
        <w:t xml:space="preserve">  </w:t>
      </w:r>
    </w:p>
    <w:p w14:paraId="71422BB3" w14:textId="77777777" w:rsidR="00A94C49" w:rsidRDefault="00C33D09">
      <w:pPr>
        <w:numPr>
          <w:ilvl w:val="0"/>
          <w:numId w:val="3"/>
        </w:numPr>
        <w:spacing w:after="34"/>
        <w:ind w:left="734" w:right="85" w:hanging="360"/>
      </w:pPr>
      <w:r>
        <w:t xml:space="preserve">Develop close liaison with, and effective co-operation between, all relevant agencies </w:t>
      </w:r>
      <w:proofErr w:type="spellStart"/>
      <w:r>
        <w:t>eg</w:t>
      </w:r>
      <w:proofErr w:type="spellEnd"/>
      <w:r>
        <w:t xml:space="preserve">   </w:t>
      </w:r>
    </w:p>
    <w:p w14:paraId="129352FD" w14:textId="77777777" w:rsidR="00A94C49" w:rsidRDefault="00C33D09">
      <w:pPr>
        <w:spacing w:after="139"/>
        <w:ind w:left="374" w:right="57" w:firstLine="0"/>
      </w:pPr>
      <w:r>
        <w:t xml:space="preserve">Children’s Services, Department of Health, Attendance services     </w:t>
      </w:r>
      <w:r>
        <w:t xml:space="preserve"> </w:t>
      </w:r>
    </w:p>
    <w:p w14:paraId="38E3692F" w14:textId="77777777" w:rsidR="00A94C49" w:rsidRDefault="00C33D09">
      <w:pPr>
        <w:spacing w:after="0" w:line="260" w:lineRule="auto"/>
        <w:ind w:left="185" w:right="9822" w:firstLine="0"/>
      </w:pPr>
      <w:r>
        <w:t xml:space="preserve">    </w:t>
      </w:r>
    </w:p>
    <w:p w14:paraId="07470F89" w14:textId="77777777" w:rsidR="00A94C49" w:rsidRDefault="00C33D09">
      <w:pPr>
        <w:spacing w:after="108" w:line="259" w:lineRule="auto"/>
        <w:ind w:left="9" w:right="6700"/>
      </w:pPr>
      <w:r>
        <w:rPr>
          <w:b/>
          <w:u w:val="single" w:color="000000"/>
        </w:rPr>
        <w:t xml:space="preserve">Identity of </w:t>
      </w:r>
      <w:r>
        <w:rPr>
          <w:b/>
          <w:u w:val="single" w:color="000000"/>
        </w:rPr>
        <w:t>our designated teacher</w:t>
      </w:r>
      <w:r>
        <w:rPr>
          <w:b/>
        </w:rPr>
        <w:t xml:space="preserve">  </w:t>
      </w:r>
    </w:p>
    <w:p w14:paraId="4C2BBDFB" w14:textId="77777777" w:rsidR="00A94C49" w:rsidRDefault="00C33D09">
      <w:pPr>
        <w:ind w:left="24" w:right="85"/>
      </w:pPr>
      <w:r>
        <w:t xml:space="preserve">Our designated teacher is Gemma Clark (Deputy Headteacher)  </w:t>
      </w:r>
    </w:p>
    <w:p w14:paraId="45241D66" w14:textId="77777777" w:rsidR="00A94C49" w:rsidRDefault="00C33D09">
      <w:pPr>
        <w:spacing w:after="118"/>
        <w:ind w:left="24" w:right="85"/>
      </w:pPr>
      <w:r>
        <w:lastRenderedPageBreak/>
        <w:t xml:space="preserve">You can contact them by calling the school office on 0191 5947033  </w:t>
      </w:r>
    </w:p>
    <w:p w14:paraId="1588BC61" w14:textId="77777777" w:rsidR="00A94C49" w:rsidRDefault="00C33D09">
      <w:pPr>
        <w:spacing w:after="120"/>
        <w:ind w:left="24" w:right="85"/>
      </w:pPr>
      <w:r>
        <w:t>Our designated teacher takes lead responsibility for promoting the educational achievement of looked a</w:t>
      </w:r>
      <w:r>
        <w:t xml:space="preserve">fter and previously looked-after children at our school. They are your initial point of contact for any of the matters set out in the section below.  </w:t>
      </w:r>
    </w:p>
    <w:p w14:paraId="39AFA56A" w14:textId="77777777" w:rsidR="00A94C49" w:rsidRDefault="00C33D09">
      <w:pPr>
        <w:spacing w:after="96" w:line="259" w:lineRule="auto"/>
        <w:ind w:left="14" w:firstLine="0"/>
      </w:pPr>
      <w:r>
        <w:t xml:space="preserve">  </w:t>
      </w:r>
    </w:p>
    <w:p w14:paraId="2269949F" w14:textId="77777777" w:rsidR="00A94C49" w:rsidRDefault="00C33D09">
      <w:pPr>
        <w:spacing w:after="108" w:line="259" w:lineRule="auto"/>
        <w:ind w:left="9" w:right="6700"/>
      </w:pPr>
      <w:r>
        <w:rPr>
          <w:b/>
          <w:u w:val="single" w:color="000000"/>
        </w:rPr>
        <w:t>Role of the designated teacher</w:t>
      </w:r>
      <w:r>
        <w:rPr>
          <w:b/>
        </w:rPr>
        <w:t xml:space="preserve">  </w:t>
      </w:r>
    </w:p>
    <w:p w14:paraId="47776BAE" w14:textId="77777777" w:rsidR="00A94C49" w:rsidRDefault="00C33D09">
      <w:pPr>
        <w:spacing w:after="221"/>
        <w:ind w:left="24" w:right="85"/>
      </w:pPr>
      <w:r>
        <w:t xml:space="preserve">The following is based on the responsibilities listed in the </w:t>
      </w:r>
      <w:hyperlink r:id="rId25">
        <w:r>
          <w:rPr>
            <w:u w:val="single" w:color="0072CC"/>
          </w:rPr>
          <w:t>Depar</w:t>
        </w:r>
      </w:hyperlink>
      <w:hyperlink r:id="rId26">
        <w:r>
          <w:rPr>
            <w:u w:val="single" w:color="0072CC"/>
          </w:rPr>
          <w:t>t</w:t>
        </w:r>
      </w:hyperlink>
      <w:hyperlink r:id="rId27">
        <w:r>
          <w:rPr>
            <w:u w:val="single" w:color="0072CC"/>
          </w:rPr>
          <w:t>ment for Education’s statutory guidanc</w:t>
        </w:r>
      </w:hyperlink>
      <w:hyperlink r:id="rId28">
        <w:r>
          <w:rPr>
            <w:u w:val="single" w:color="0072CC"/>
          </w:rPr>
          <w:t>e</w:t>
        </w:r>
      </w:hyperlink>
      <w:hyperlink r:id="rId29">
        <w:r>
          <w:t>.</w:t>
        </w:r>
      </w:hyperlink>
      <w:hyperlink r:id="rId30">
        <w:r>
          <w:t xml:space="preserve"> </w:t>
        </w:r>
      </w:hyperlink>
      <w:r>
        <w:t xml:space="preserve">  </w:t>
      </w:r>
    </w:p>
    <w:p w14:paraId="4B6ADCD5" w14:textId="77777777" w:rsidR="00A94C49" w:rsidRDefault="00C33D09">
      <w:pPr>
        <w:spacing w:after="96" w:line="259" w:lineRule="auto"/>
        <w:ind w:left="9"/>
      </w:pPr>
      <w:r>
        <w:rPr>
          <w:b/>
        </w:rPr>
        <w:t xml:space="preserve">Leadership responsibilities </w:t>
      </w:r>
      <w:r>
        <w:t xml:space="preserve"> </w:t>
      </w:r>
    </w:p>
    <w:p w14:paraId="5DA6C36D" w14:textId="77777777" w:rsidR="00A94C49" w:rsidRDefault="00C33D09">
      <w:pPr>
        <w:ind w:left="24" w:right="85"/>
      </w:pPr>
      <w:r>
        <w:t xml:space="preserve">The designated teacher will:  </w:t>
      </w:r>
    </w:p>
    <w:p w14:paraId="61A40396" w14:textId="77777777" w:rsidR="00A94C49" w:rsidRDefault="00C33D09">
      <w:pPr>
        <w:ind w:left="326" w:right="85" w:hanging="171"/>
      </w:pPr>
      <w:r>
        <w:rPr>
          <w:noProof/>
        </w:rPr>
        <w:drawing>
          <wp:inline distT="0" distB="0" distL="0" distR="0" wp14:anchorId="70DBE400" wp14:editId="3EC6CF68">
            <wp:extent cx="80645" cy="126365"/>
            <wp:effectExtent l="0" t="0" r="0" b="0"/>
            <wp:docPr id="680" name="Picture 680"/>
            <wp:cNvGraphicFramePr/>
            <a:graphic xmlns:a="http://schemas.openxmlformats.org/drawingml/2006/main">
              <a:graphicData uri="http://schemas.openxmlformats.org/drawingml/2006/picture">
                <pic:pic xmlns:pic="http://schemas.openxmlformats.org/drawingml/2006/picture">
                  <pic:nvPicPr>
                    <pic:cNvPr id="680" name="Picture 680"/>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Act as a central point of initial contact within the school for any matters involving looked-after and previously looked-after </w:t>
      </w:r>
      <w:r>
        <w:t xml:space="preserve">children  </w:t>
      </w:r>
    </w:p>
    <w:p w14:paraId="6C2A8D45" w14:textId="77777777" w:rsidR="00A94C49" w:rsidRDefault="00C33D09">
      <w:pPr>
        <w:spacing w:after="185"/>
        <w:ind w:left="326" w:right="85" w:hanging="171"/>
      </w:pPr>
      <w:r>
        <w:rPr>
          <w:noProof/>
        </w:rPr>
        <w:drawing>
          <wp:inline distT="0" distB="0" distL="0" distR="0" wp14:anchorId="6C0FA8E9" wp14:editId="2FCFF492">
            <wp:extent cx="80645" cy="127000"/>
            <wp:effectExtent l="0" t="0" r="0" b="0"/>
            <wp:docPr id="682" name="Picture 682"/>
            <wp:cNvGraphicFramePr/>
            <a:graphic xmlns:a="http://schemas.openxmlformats.org/drawingml/2006/main">
              <a:graphicData uri="http://schemas.openxmlformats.org/drawingml/2006/picture">
                <pic:pic xmlns:pic="http://schemas.openxmlformats.org/drawingml/2006/picture">
                  <pic:nvPicPr>
                    <pic:cNvPr id="682" name="Picture 682"/>
                    <pic:cNvPicPr/>
                  </pic:nvPicPr>
                  <pic:blipFill>
                    <a:blip r:embed="rId7"/>
                    <a:stretch>
                      <a:fillRect/>
                    </a:stretch>
                  </pic:blipFill>
                  <pic:spPr>
                    <a:xfrm>
                      <a:off x="0" y="0"/>
                      <a:ext cx="80645" cy="127000"/>
                    </a:xfrm>
                    <a:prstGeom prst="rect">
                      <a:avLst/>
                    </a:prstGeom>
                  </pic:spPr>
                </pic:pic>
              </a:graphicData>
            </a:graphic>
          </wp:inline>
        </w:drawing>
      </w:r>
      <w:r>
        <w:rPr>
          <w:rFonts w:ascii="Arial" w:eastAsia="Arial" w:hAnsi="Arial" w:cs="Arial"/>
        </w:rPr>
        <w:t xml:space="preserve"> </w:t>
      </w:r>
      <w:r>
        <w:t xml:space="preserve">Promote the educational achievement of every looked-after and previously looked-after child on roll by:  </w:t>
      </w:r>
    </w:p>
    <w:p w14:paraId="377A92F8" w14:textId="77777777" w:rsidR="00A94C49" w:rsidRDefault="00C33D09">
      <w:pPr>
        <w:numPr>
          <w:ilvl w:val="0"/>
          <w:numId w:val="4"/>
        </w:numPr>
        <w:spacing w:after="163"/>
        <w:ind w:right="85" w:hanging="360"/>
      </w:pPr>
      <w:r>
        <w:t xml:space="preserve">Working with VSHs  </w:t>
      </w:r>
    </w:p>
    <w:p w14:paraId="7464F428" w14:textId="77777777" w:rsidR="00A94C49" w:rsidRDefault="00C33D09">
      <w:pPr>
        <w:numPr>
          <w:ilvl w:val="0"/>
          <w:numId w:val="4"/>
        </w:numPr>
        <w:spacing w:after="59" w:line="317" w:lineRule="auto"/>
        <w:ind w:right="85" w:hanging="360"/>
      </w:pPr>
      <w:r>
        <w:t xml:space="preserve">Promoting a whole-school culture where the needs of these </w:t>
      </w:r>
      <w:proofErr w:type="gramStart"/>
      <w:r>
        <w:t>pupils</w:t>
      </w:r>
      <w:proofErr w:type="gramEnd"/>
      <w:r>
        <w:t xml:space="preserve"> matter and are prioritised  </w:t>
      </w:r>
    </w:p>
    <w:p w14:paraId="5FF787FC" w14:textId="77777777" w:rsidR="00A94C49" w:rsidRDefault="00C33D09">
      <w:pPr>
        <w:ind w:left="165" w:right="85"/>
      </w:pPr>
      <w:r>
        <w:rPr>
          <w:noProof/>
        </w:rPr>
        <w:drawing>
          <wp:inline distT="0" distB="0" distL="0" distR="0" wp14:anchorId="57E65DAE" wp14:editId="3BA4B17B">
            <wp:extent cx="80645" cy="127000"/>
            <wp:effectExtent l="0" t="0" r="0" b="0"/>
            <wp:docPr id="684" name="Picture 684"/>
            <wp:cNvGraphicFramePr/>
            <a:graphic xmlns:a="http://schemas.openxmlformats.org/drawingml/2006/main">
              <a:graphicData uri="http://schemas.openxmlformats.org/drawingml/2006/picture">
                <pic:pic xmlns:pic="http://schemas.openxmlformats.org/drawingml/2006/picture">
                  <pic:nvPicPr>
                    <pic:cNvPr id="684" name="Picture 684"/>
                    <pic:cNvPicPr/>
                  </pic:nvPicPr>
                  <pic:blipFill>
                    <a:blip r:embed="rId7"/>
                    <a:stretch>
                      <a:fillRect/>
                    </a:stretch>
                  </pic:blipFill>
                  <pic:spPr>
                    <a:xfrm>
                      <a:off x="0" y="0"/>
                      <a:ext cx="80645" cy="127000"/>
                    </a:xfrm>
                    <a:prstGeom prst="rect">
                      <a:avLst/>
                    </a:prstGeom>
                  </pic:spPr>
                </pic:pic>
              </a:graphicData>
            </a:graphic>
          </wp:inline>
        </w:drawing>
      </w:r>
      <w:r>
        <w:rPr>
          <w:rFonts w:ascii="Arial" w:eastAsia="Arial" w:hAnsi="Arial" w:cs="Arial"/>
        </w:rPr>
        <w:t xml:space="preserve"> </w:t>
      </w:r>
      <w:r>
        <w:t>Take lead responsibil</w:t>
      </w:r>
      <w:r>
        <w:t xml:space="preserve">ity for ensuring school staff understand:  </w:t>
      </w:r>
    </w:p>
    <w:p w14:paraId="3628A64A" w14:textId="77777777" w:rsidR="00A94C49" w:rsidRDefault="00C33D09">
      <w:pPr>
        <w:numPr>
          <w:ilvl w:val="0"/>
          <w:numId w:val="4"/>
        </w:numPr>
        <w:ind w:right="85" w:hanging="360"/>
      </w:pPr>
      <w:r>
        <w:t xml:space="preserve">The things which can affect how looked-after and previously looked-after children learn and achieve  </w:t>
      </w:r>
    </w:p>
    <w:p w14:paraId="50803342" w14:textId="77777777" w:rsidR="00A94C49" w:rsidRDefault="00C33D09">
      <w:pPr>
        <w:numPr>
          <w:ilvl w:val="0"/>
          <w:numId w:val="4"/>
        </w:numPr>
        <w:ind w:right="85" w:hanging="360"/>
      </w:pPr>
      <w:r>
        <w:t xml:space="preserve">How the whole school supports the educational achievement of these pupils  </w:t>
      </w:r>
    </w:p>
    <w:p w14:paraId="613B44AA" w14:textId="77777777" w:rsidR="00A94C49" w:rsidRDefault="00C33D09">
      <w:pPr>
        <w:ind w:left="326" w:right="85" w:hanging="171"/>
      </w:pPr>
      <w:r>
        <w:rPr>
          <w:noProof/>
        </w:rPr>
        <w:drawing>
          <wp:inline distT="0" distB="0" distL="0" distR="0" wp14:anchorId="38398A49" wp14:editId="127ADAC1">
            <wp:extent cx="80645" cy="126365"/>
            <wp:effectExtent l="0" t="0" r="0" b="0"/>
            <wp:docPr id="686" name="Picture 686"/>
            <wp:cNvGraphicFramePr/>
            <a:graphic xmlns:a="http://schemas.openxmlformats.org/drawingml/2006/main">
              <a:graphicData uri="http://schemas.openxmlformats.org/drawingml/2006/picture">
                <pic:pic xmlns:pic="http://schemas.openxmlformats.org/drawingml/2006/picture">
                  <pic:nvPicPr>
                    <pic:cNvPr id="686" name="Picture 686"/>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Contribute to the development an</w:t>
      </w:r>
      <w:r>
        <w:t xml:space="preserve">d review of whole-school policies to ensure they consider the needs of looked-after and previously looked-after children  </w:t>
      </w:r>
    </w:p>
    <w:p w14:paraId="39C617DB" w14:textId="77777777" w:rsidR="00A94C49" w:rsidRDefault="00C33D09">
      <w:pPr>
        <w:ind w:left="326" w:right="85" w:hanging="171"/>
      </w:pPr>
      <w:r>
        <w:rPr>
          <w:noProof/>
        </w:rPr>
        <w:drawing>
          <wp:inline distT="0" distB="0" distL="0" distR="0" wp14:anchorId="0E26D57D" wp14:editId="02D8D8CE">
            <wp:extent cx="80644" cy="126365"/>
            <wp:effectExtent l="0" t="0" r="0" b="0"/>
            <wp:docPr id="688" name="Picture 688"/>
            <wp:cNvGraphicFramePr/>
            <a:graphic xmlns:a="http://schemas.openxmlformats.org/drawingml/2006/main">
              <a:graphicData uri="http://schemas.openxmlformats.org/drawingml/2006/picture">
                <pic:pic xmlns:pic="http://schemas.openxmlformats.org/drawingml/2006/picture">
                  <pic:nvPicPr>
                    <pic:cNvPr id="688" name="Picture 688"/>
                    <pic:cNvPicPr/>
                  </pic:nvPicPr>
                  <pic:blipFill>
                    <a:blip r:embed="rId7"/>
                    <a:stretch>
                      <a:fillRect/>
                    </a:stretch>
                  </pic:blipFill>
                  <pic:spPr>
                    <a:xfrm>
                      <a:off x="0" y="0"/>
                      <a:ext cx="80644" cy="126365"/>
                    </a:xfrm>
                    <a:prstGeom prst="rect">
                      <a:avLst/>
                    </a:prstGeom>
                  </pic:spPr>
                </pic:pic>
              </a:graphicData>
            </a:graphic>
          </wp:inline>
        </w:drawing>
      </w:r>
      <w:r>
        <w:rPr>
          <w:rFonts w:ascii="Arial" w:eastAsia="Arial" w:hAnsi="Arial" w:cs="Arial"/>
        </w:rPr>
        <w:t xml:space="preserve"> </w:t>
      </w:r>
      <w:r>
        <w:t>Promote a culture in which looked-after and previously looked-after children are encouraged and supported to engage with their educ</w:t>
      </w:r>
      <w:r>
        <w:t xml:space="preserve">ation and other school activities  </w:t>
      </w:r>
    </w:p>
    <w:p w14:paraId="7F8E0E30" w14:textId="77777777" w:rsidR="00A94C49" w:rsidRDefault="00C33D09">
      <w:pPr>
        <w:ind w:left="326" w:right="85" w:hanging="171"/>
      </w:pPr>
      <w:r>
        <w:rPr>
          <w:noProof/>
        </w:rPr>
        <w:drawing>
          <wp:inline distT="0" distB="0" distL="0" distR="0" wp14:anchorId="540219BF" wp14:editId="6FA29618">
            <wp:extent cx="80645" cy="126365"/>
            <wp:effectExtent l="0" t="0" r="0" b="0"/>
            <wp:docPr id="690" name="Picture 690"/>
            <wp:cNvGraphicFramePr/>
            <a:graphic xmlns:a="http://schemas.openxmlformats.org/drawingml/2006/main">
              <a:graphicData uri="http://schemas.openxmlformats.org/drawingml/2006/picture">
                <pic:pic xmlns:pic="http://schemas.openxmlformats.org/drawingml/2006/picture">
                  <pic:nvPicPr>
                    <pic:cNvPr id="690" name="Picture 690"/>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Act as a source of advice for teachers about working with looked-after and previously looked-after children  </w:t>
      </w:r>
    </w:p>
    <w:p w14:paraId="07C33B48" w14:textId="77777777" w:rsidR="00A94C49" w:rsidRDefault="00C33D09">
      <w:pPr>
        <w:ind w:left="326" w:right="85" w:hanging="171"/>
      </w:pPr>
      <w:r>
        <w:rPr>
          <w:noProof/>
        </w:rPr>
        <w:drawing>
          <wp:inline distT="0" distB="0" distL="0" distR="0" wp14:anchorId="4B65022A" wp14:editId="7D10F160">
            <wp:extent cx="80645" cy="126365"/>
            <wp:effectExtent l="0" t="0" r="0" b="0"/>
            <wp:docPr id="692" name="Picture 692"/>
            <wp:cNvGraphicFramePr/>
            <a:graphic xmlns:a="http://schemas.openxmlformats.org/drawingml/2006/main">
              <a:graphicData uri="http://schemas.openxmlformats.org/drawingml/2006/picture">
                <pic:pic xmlns:pic="http://schemas.openxmlformats.org/drawingml/2006/picture">
                  <pic:nvPicPr>
                    <pic:cNvPr id="692" name="Picture 692"/>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Work directly with looked-after and previously looked-after children and their </w:t>
      </w:r>
      <w:proofErr w:type="spellStart"/>
      <w:r>
        <w:t>carers</w:t>
      </w:r>
      <w:proofErr w:type="spellEnd"/>
      <w:r>
        <w:t>, parents and guardia</w:t>
      </w:r>
      <w:r>
        <w:t xml:space="preserve">ns to promote good home-school links, support progress and encourage high aspirations  </w:t>
      </w:r>
    </w:p>
    <w:p w14:paraId="67C5E5BD" w14:textId="77777777" w:rsidR="00A94C49" w:rsidRDefault="00C33D09">
      <w:pPr>
        <w:ind w:left="165" w:right="85"/>
      </w:pPr>
      <w:r>
        <w:rPr>
          <w:noProof/>
        </w:rPr>
        <w:drawing>
          <wp:inline distT="0" distB="0" distL="0" distR="0" wp14:anchorId="0E08F434" wp14:editId="088D19FA">
            <wp:extent cx="80242" cy="126365"/>
            <wp:effectExtent l="0" t="0" r="0" b="0"/>
            <wp:docPr id="694" name="Picture 694"/>
            <wp:cNvGraphicFramePr/>
            <a:graphic xmlns:a="http://schemas.openxmlformats.org/drawingml/2006/main">
              <a:graphicData uri="http://schemas.openxmlformats.org/drawingml/2006/picture">
                <pic:pic xmlns:pic="http://schemas.openxmlformats.org/drawingml/2006/picture">
                  <pic:nvPicPr>
                    <pic:cNvPr id="694" name="Picture 694"/>
                    <pic:cNvPicPr/>
                  </pic:nvPicPr>
                  <pic:blipFill>
                    <a:blip r:embed="rId7"/>
                    <a:stretch>
                      <a:fillRect/>
                    </a:stretch>
                  </pic:blipFill>
                  <pic:spPr>
                    <a:xfrm>
                      <a:off x="0" y="0"/>
                      <a:ext cx="80242" cy="126365"/>
                    </a:xfrm>
                    <a:prstGeom prst="rect">
                      <a:avLst/>
                    </a:prstGeom>
                  </pic:spPr>
                </pic:pic>
              </a:graphicData>
            </a:graphic>
          </wp:inline>
        </w:drawing>
      </w:r>
      <w:r>
        <w:rPr>
          <w:rFonts w:ascii="Arial" w:eastAsia="Arial" w:hAnsi="Arial" w:cs="Arial"/>
        </w:rPr>
        <w:t xml:space="preserve"> </w:t>
      </w:r>
      <w:r>
        <w:t>Have lead responsibility for the development and implementation of looked-</w:t>
      </w:r>
      <w:r>
        <w:t xml:space="preserve">after children’s PEPs </w:t>
      </w:r>
      <w:r>
        <w:t xml:space="preserve"> </w:t>
      </w:r>
    </w:p>
    <w:p w14:paraId="2E0B606C" w14:textId="77777777" w:rsidR="00A94C49" w:rsidRDefault="00C33D09">
      <w:pPr>
        <w:ind w:left="326" w:right="85" w:hanging="171"/>
      </w:pPr>
      <w:r>
        <w:rPr>
          <w:noProof/>
        </w:rPr>
        <w:drawing>
          <wp:inline distT="0" distB="0" distL="0" distR="0" wp14:anchorId="282A504E" wp14:editId="7A579AEC">
            <wp:extent cx="80645" cy="126365"/>
            <wp:effectExtent l="0" t="0" r="0" b="0"/>
            <wp:docPr id="696" name="Picture 696"/>
            <wp:cNvGraphicFramePr/>
            <a:graphic xmlns:a="http://schemas.openxmlformats.org/drawingml/2006/main">
              <a:graphicData uri="http://schemas.openxmlformats.org/drawingml/2006/picture">
                <pic:pic xmlns:pic="http://schemas.openxmlformats.org/drawingml/2006/picture">
                  <pic:nvPicPr>
                    <pic:cNvPr id="696" name="Picture 696"/>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Work closely with the school’s designat</w:t>
      </w:r>
      <w:r>
        <w:t xml:space="preserve">ed safeguarding </w:t>
      </w:r>
      <w:proofErr w:type="gramStart"/>
      <w:r>
        <w:t>lead</w:t>
      </w:r>
      <w:proofErr w:type="gramEnd"/>
      <w:r>
        <w:t xml:space="preserve"> Mrs. S. Armstrong to ensure that any safeguarding concerns regarding looked-after and previously looked-</w:t>
      </w:r>
      <w:r>
        <w:t xml:space="preserve">after children are quickly and effectively responded to  </w:t>
      </w:r>
    </w:p>
    <w:p w14:paraId="057EE422" w14:textId="77777777" w:rsidR="00A94C49" w:rsidRDefault="00C33D09">
      <w:pPr>
        <w:ind w:left="326" w:right="85" w:hanging="171"/>
      </w:pPr>
      <w:r>
        <w:rPr>
          <w:noProof/>
        </w:rPr>
        <w:drawing>
          <wp:inline distT="0" distB="0" distL="0" distR="0" wp14:anchorId="0DDF40BB" wp14:editId="48C2F61D">
            <wp:extent cx="80644" cy="126365"/>
            <wp:effectExtent l="0" t="0" r="0" b="0"/>
            <wp:docPr id="698" name="Picture 698"/>
            <wp:cNvGraphicFramePr/>
            <a:graphic xmlns:a="http://schemas.openxmlformats.org/drawingml/2006/main">
              <a:graphicData uri="http://schemas.openxmlformats.org/drawingml/2006/picture">
                <pic:pic xmlns:pic="http://schemas.openxmlformats.org/drawingml/2006/picture">
                  <pic:nvPicPr>
                    <pic:cNvPr id="698" name="Picture 698"/>
                    <pic:cNvPicPr/>
                  </pic:nvPicPr>
                  <pic:blipFill>
                    <a:blip r:embed="rId7"/>
                    <a:stretch>
                      <a:fillRect/>
                    </a:stretch>
                  </pic:blipFill>
                  <pic:spPr>
                    <a:xfrm>
                      <a:off x="0" y="0"/>
                      <a:ext cx="80644" cy="126365"/>
                    </a:xfrm>
                    <a:prstGeom prst="rect">
                      <a:avLst/>
                    </a:prstGeom>
                  </pic:spPr>
                </pic:pic>
              </a:graphicData>
            </a:graphic>
          </wp:inline>
        </w:drawing>
      </w:r>
      <w:r>
        <w:rPr>
          <w:rFonts w:ascii="Arial" w:eastAsia="Arial" w:hAnsi="Arial" w:cs="Arial"/>
        </w:rPr>
        <w:t xml:space="preserve"> </w:t>
      </w:r>
      <w:r>
        <w:t>Involve parents and guardians of previously looked-after children in dec</w:t>
      </w:r>
      <w:r>
        <w:t xml:space="preserve">isions affecting their child’s </w:t>
      </w:r>
      <w:r>
        <w:t xml:space="preserve">education  </w:t>
      </w:r>
    </w:p>
    <w:p w14:paraId="7002981B" w14:textId="77777777" w:rsidR="00A94C49" w:rsidRDefault="00C33D09">
      <w:pPr>
        <w:spacing w:after="0" w:line="259" w:lineRule="auto"/>
        <w:ind w:left="14" w:firstLine="0"/>
      </w:pPr>
      <w:r>
        <w:rPr>
          <w:b/>
        </w:rPr>
        <w:t xml:space="preserve"> </w:t>
      </w:r>
      <w:r>
        <w:t xml:space="preserve"> </w:t>
      </w:r>
    </w:p>
    <w:p w14:paraId="2E924702" w14:textId="77777777" w:rsidR="00A94C49" w:rsidRDefault="00C33D09">
      <w:pPr>
        <w:spacing w:after="34" w:line="338" w:lineRule="auto"/>
        <w:ind w:left="9" w:right="6700"/>
      </w:pPr>
      <w:r>
        <w:rPr>
          <w:b/>
          <w:u w:val="single" w:color="000000"/>
        </w:rPr>
        <w:lastRenderedPageBreak/>
        <w:t xml:space="preserve">Supporting looked-after </w:t>
      </w:r>
      <w:proofErr w:type="gramStart"/>
      <w:r>
        <w:rPr>
          <w:b/>
          <w:u w:val="single" w:color="000000"/>
        </w:rPr>
        <w:t>children</w:t>
      </w:r>
      <w:r>
        <w:rPr>
          <w:b/>
        </w:rPr>
        <w:t xml:space="preserve"> </w:t>
      </w:r>
      <w:r>
        <w:t xml:space="preserve"> The</w:t>
      </w:r>
      <w:proofErr w:type="gramEnd"/>
      <w:r>
        <w:t xml:space="preserve"> designated teacher will:  </w:t>
      </w:r>
    </w:p>
    <w:p w14:paraId="3CBAF3AA" w14:textId="77777777" w:rsidR="00A94C49" w:rsidRDefault="00C33D09">
      <w:pPr>
        <w:spacing w:after="139"/>
        <w:ind w:left="326" w:right="57" w:hanging="171"/>
      </w:pPr>
      <w:r>
        <w:rPr>
          <w:noProof/>
        </w:rPr>
        <w:drawing>
          <wp:inline distT="0" distB="0" distL="0" distR="0" wp14:anchorId="7A688881" wp14:editId="1749B221">
            <wp:extent cx="80645" cy="126365"/>
            <wp:effectExtent l="0" t="0" r="0" b="0"/>
            <wp:docPr id="844" name="Picture 844"/>
            <wp:cNvGraphicFramePr/>
            <a:graphic xmlns:a="http://schemas.openxmlformats.org/drawingml/2006/main">
              <a:graphicData uri="http://schemas.openxmlformats.org/drawingml/2006/picture">
                <pic:pic xmlns:pic="http://schemas.openxmlformats.org/drawingml/2006/picture">
                  <pic:nvPicPr>
                    <pic:cNvPr id="844" name="Picture 844"/>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Make sure l</w:t>
      </w:r>
      <w:r>
        <w:t>ooked-</w:t>
      </w:r>
      <w:r>
        <w:t xml:space="preserve">after children’s PEPs meet their needs by working closely with other teachers to assess each child’s specific educational needs </w:t>
      </w:r>
      <w:r>
        <w:t xml:space="preserve"> </w:t>
      </w:r>
    </w:p>
    <w:p w14:paraId="6B2295B9" w14:textId="77777777" w:rsidR="00A94C49" w:rsidRDefault="00C33D09">
      <w:pPr>
        <w:ind w:left="165" w:right="85"/>
      </w:pPr>
      <w:r>
        <w:rPr>
          <w:noProof/>
        </w:rPr>
        <w:drawing>
          <wp:inline distT="0" distB="0" distL="0" distR="0" wp14:anchorId="014359CF" wp14:editId="0FD9080F">
            <wp:extent cx="80645" cy="126365"/>
            <wp:effectExtent l="0" t="0" r="0" b="0"/>
            <wp:docPr id="846" name="Picture 846"/>
            <wp:cNvGraphicFramePr/>
            <a:graphic xmlns:a="http://schemas.openxmlformats.org/drawingml/2006/main">
              <a:graphicData uri="http://schemas.openxmlformats.org/drawingml/2006/picture">
                <pic:pic xmlns:pic="http://schemas.openxmlformats.org/drawingml/2006/picture">
                  <pic:nvPicPr>
                    <pic:cNvPr id="846" name="Picture 846"/>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Have overall responsibility for leading the process of target-setting in PEPs  </w:t>
      </w:r>
    </w:p>
    <w:p w14:paraId="28D6D9A9" w14:textId="77777777" w:rsidR="00A94C49" w:rsidRDefault="00C33D09">
      <w:pPr>
        <w:spacing w:after="139"/>
        <w:ind w:left="155" w:right="57" w:firstLine="0"/>
      </w:pPr>
      <w:r>
        <w:rPr>
          <w:noProof/>
        </w:rPr>
        <w:drawing>
          <wp:inline distT="0" distB="0" distL="0" distR="0" wp14:anchorId="1416E139" wp14:editId="4CCB0868">
            <wp:extent cx="80645" cy="126365"/>
            <wp:effectExtent l="0" t="0" r="0" b="0"/>
            <wp:docPr id="848" name="Picture 848"/>
            <wp:cNvGraphicFramePr/>
            <a:graphic xmlns:a="http://schemas.openxmlformats.org/drawingml/2006/main">
              <a:graphicData uri="http://schemas.openxmlformats.org/drawingml/2006/picture">
                <pic:pic xmlns:pic="http://schemas.openxmlformats.org/drawingml/2006/picture">
                  <pic:nvPicPr>
                    <pic:cNvPr id="848" name="Picture 848"/>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Monitor and track how looked-</w:t>
      </w:r>
      <w:r>
        <w:t>after c</w:t>
      </w:r>
      <w:r>
        <w:t xml:space="preserve">hildren’s attainment progresses under their PEPs </w:t>
      </w:r>
      <w:r>
        <w:t xml:space="preserve"> </w:t>
      </w:r>
    </w:p>
    <w:p w14:paraId="5569012F" w14:textId="77777777" w:rsidR="00A94C49" w:rsidRDefault="00C33D09">
      <w:pPr>
        <w:ind w:left="326" w:right="85" w:hanging="171"/>
      </w:pPr>
      <w:r>
        <w:rPr>
          <w:noProof/>
        </w:rPr>
        <w:drawing>
          <wp:inline distT="0" distB="0" distL="0" distR="0" wp14:anchorId="240E64EC" wp14:editId="57427984">
            <wp:extent cx="80242" cy="126365"/>
            <wp:effectExtent l="0" t="0" r="0" b="0"/>
            <wp:docPr id="850" name="Picture 850"/>
            <wp:cNvGraphicFramePr/>
            <a:graphic xmlns:a="http://schemas.openxmlformats.org/drawingml/2006/main">
              <a:graphicData uri="http://schemas.openxmlformats.org/drawingml/2006/picture">
                <pic:pic xmlns:pic="http://schemas.openxmlformats.org/drawingml/2006/picture">
                  <pic:nvPicPr>
                    <pic:cNvPr id="850" name="Picture 850"/>
                    <pic:cNvPicPr/>
                  </pic:nvPicPr>
                  <pic:blipFill>
                    <a:blip r:embed="rId7"/>
                    <a:stretch>
                      <a:fillRect/>
                    </a:stretch>
                  </pic:blipFill>
                  <pic:spPr>
                    <a:xfrm>
                      <a:off x="0" y="0"/>
                      <a:ext cx="80242" cy="126365"/>
                    </a:xfrm>
                    <a:prstGeom prst="rect">
                      <a:avLst/>
                    </a:prstGeom>
                  </pic:spPr>
                </pic:pic>
              </a:graphicData>
            </a:graphic>
          </wp:inline>
        </w:drawing>
      </w:r>
      <w:r>
        <w:rPr>
          <w:rFonts w:ascii="Arial" w:eastAsia="Arial" w:hAnsi="Arial" w:cs="Arial"/>
        </w:rPr>
        <w:t xml:space="preserve"> </w:t>
      </w:r>
      <w:r>
        <w:t xml:space="preserve">If a child is not on track to meet their targets, be instrumental in agreeing the best way forward with them in order to make progress, and ensure that this is reflected in their PEP  </w:t>
      </w:r>
    </w:p>
    <w:p w14:paraId="385F4B48" w14:textId="77777777" w:rsidR="00A94C49" w:rsidRDefault="00C33D09">
      <w:pPr>
        <w:ind w:left="165" w:right="85"/>
      </w:pPr>
      <w:r>
        <w:rPr>
          <w:noProof/>
        </w:rPr>
        <w:drawing>
          <wp:inline distT="0" distB="0" distL="0" distR="0" wp14:anchorId="2C3C973E" wp14:editId="2B82FAA5">
            <wp:extent cx="80645" cy="127000"/>
            <wp:effectExtent l="0" t="0" r="0" b="0"/>
            <wp:docPr id="852" name="Picture 852"/>
            <wp:cNvGraphicFramePr/>
            <a:graphic xmlns:a="http://schemas.openxmlformats.org/drawingml/2006/main">
              <a:graphicData uri="http://schemas.openxmlformats.org/drawingml/2006/picture">
                <pic:pic xmlns:pic="http://schemas.openxmlformats.org/drawingml/2006/picture">
                  <pic:nvPicPr>
                    <pic:cNvPr id="852" name="Picture 852"/>
                    <pic:cNvPicPr/>
                  </pic:nvPicPr>
                  <pic:blipFill>
                    <a:blip r:embed="rId7"/>
                    <a:stretch>
                      <a:fillRect/>
                    </a:stretch>
                  </pic:blipFill>
                  <pic:spPr>
                    <a:xfrm>
                      <a:off x="0" y="0"/>
                      <a:ext cx="80645" cy="127000"/>
                    </a:xfrm>
                    <a:prstGeom prst="rect">
                      <a:avLst/>
                    </a:prstGeom>
                  </pic:spPr>
                </pic:pic>
              </a:graphicData>
            </a:graphic>
          </wp:inline>
        </w:drawing>
      </w:r>
      <w:r>
        <w:rPr>
          <w:rFonts w:ascii="Arial" w:eastAsia="Arial" w:hAnsi="Arial" w:cs="Arial"/>
        </w:rPr>
        <w:t xml:space="preserve"> </w:t>
      </w:r>
      <w:r>
        <w:t>Ensure the ident</w:t>
      </w:r>
      <w:r>
        <w:t xml:space="preserve">ified actions of PEPs are put in place  </w:t>
      </w:r>
    </w:p>
    <w:p w14:paraId="3AD7CF84" w14:textId="77777777" w:rsidR="00A94C49" w:rsidRDefault="00C33D09">
      <w:pPr>
        <w:ind w:left="370" w:right="350"/>
      </w:pPr>
      <w:r>
        <w:rPr>
          <w:noProof/>
        </w:rPr>
        <w:drawing>
          <wp:inline distT="0" distB="0" distL="0" distR="0" wp14:anchorId="5AD64C9A" wp14:editId="6A45A6C8">
            <wp:extent cx="89535" cy="135255"/>
            <wp:effectExtent l="0" t="0" r="0" b="0"/>
            <wp:docPr id="749" name="Picture 749"/>
            <wp:cNvGraphicFramePr/>
            <a:graphic xmlns:a="http://schemas.openxmlformats.org/drawingml/2006/main">
              <a:graphicData uri="http://schemas.openxmlformats.org/drawingml/2006/picture">
                <pic:pic xmlns:pic="http://schemas.openxmlformats.org/drawingml/2006/picture">
                  <pic:nvPicPr>
                    <pic:cNvPr id="749" name="Picture 749"/>
                    <pic:cNvPicPr/>
                  </pic:nvPicPr>
                  <pic:blipFill>
                    <a:blip r:embed="rId7"/>
                    <a:stretch>
                      <a:fillRect/>
                    </a:stretch>
                  </pic:blipFill>
                  <pic:spPr>
                    <a:xfrm>
                      <a:off x="0" y="0"/>
                      <a:ext cx="89535" cy="135255"/>
                    </a:xfrm>
                    <a:prstGeom prst="rect">
                      <a:avLst/>
                    </a:prstGeom>
                  </pic:spPr>
                </pic:pic>
              </a:graphicData>
            </a:graphic>
          </wp:inline>
        </w:drawing>
      </w:r>
      <w:r>
        <w:rPr>
          <w:rFonts w:ascii="Arial" w:eastAsia="Arial" w:hAnsi="Arial" w:cs="Arial"/>
        </w:rPr>
        <w:t xml:space="preserve"> </w:t>
      </w:r>
      <w:r>
        <w:t xml:space="preserve">During the development and review of PEPs, help the school and relevant local authority decide what arrangements work best for pupils.  </w:t>
      </w:r>
      <w:r>
        <w:rPr>
          <w:noProof/>
        </w:rPr>
        <w:drawing>
          <wp:inline distT="0" distB="0" distL="0" distR="0" wp14:anchorId="0D1C23A5" wp14:editId="0B903461">
            <wp:extent cx="89535" cy="135890"/>
            <wp:effectExtent l="0" t="0" r="0" b="0"/>
            <wp:docPr id="756" name="Picture 756"/>
            <wp:cNvGraphicFramePr/>
            <a:graphic xmlns:a="http://schemas.openxmlformats.org/drawingml/2006/main">
              <a:graphicData uri="http://schemas.openxmlformats.org/drawingml/2006/picture">
                <pic:pic xmlns:pic="http://schemas.openxmlformats.org/drawingml/2006/picture">
                  <pic:nvPicPr>
                    <pic:cNvPr id="756" name="Picture 756"/>
                    <pic:cNvPicPr/>
                  </pic:nvPicPr>
                  <pic:blipFill>
                    <a:blip r:embed="rId7"/>
                    <a:stretch>
                      <a:fillRect/>
                    </a:stretch>
                  </pic:blipFill>
                  <pic:spPr>
                    <a:xfrm>
                      <a:off x="0" y="0"/>
                      <a:ext cx="89535" cy="135890"/>
                    </a:xfrm>
                    <a:prstGeom prst="rect">
                      <a:avLst/>
                    </a:prstGeom>
                  </pic:spPr>
                </pic:pic>
              </a:graphicData>
            </a:graphic>
          </wp:inline>
        </w:drawing>
      </w:r>
      <w:r>
        <w:rPr>
          <w:rFonts w:ascii="Arial" w:eastAsia="Arial" w:hAnsi="Arial" w:cs="Arial"/>
        </w:rPr>
        <w:t xml:space="preserve"> </w:t>
      </w:r>
      <w:r>
        <w:t xml:space="preserve">Ensure that:  </w:t>
      </w:r>
    </w:p>
    <w:p w14:paraId="0440C3F0" w14:textId="77777777" w:rsidR="00A94C49" w:rsidRDefault="00C33D09">
      <w:pPr>
        <w:numPr>
          <w:ilvl w:val="0"/>
          <w:numId w:val="5"/>
        </w:numPr>
        <w:spacing w:after="1"/>
        <w:ind w:right="71" w:hanging="360"/>
      </w:pPr>
      <w:r>
        <w:t>A looked-</w:t>
      </w:r>
      <w:r>
        <w:t xml:space="preserve">after child’s PEP is reviewed before the </w:t>
      </w:r>
      <w:r>
        <w:t xml:space="preserve">statutory </w:t>
      </w:r>
      <w:r>
        <w:t xml:space="preserve">review of their care plan </w:t>
      </w:r>
      <w:r>
        <w:t>–</w:t>
      </w:r>
      <w:r>
        <w:t xml:space="preserve"> this includes making sure the PEP is up to date and contains any new information since the last  </w:t>
      </w:r>
    </w:p>
    <w:p w14:paraId="43A97E84" w14:textId="77777777" w:rsidR="00A94C49" w:rsidRDefault="00C33D09">
      <w:pPr>
        <w:spacing w:after="85" w:line="329" w:lineRule="auto"/>
        <w:ind w:left="924" w:right="255" w:firstLine="360"/>
      </w:pPr>
      <w:r>
        <w:t xml:space="preserve">PEP review, including whether agreed provision is being </w:t>
      </w:r>
      <w:proofErr w:type="gramStart"/>
      <w:r>
        <w:t xml:space="preserve">delivered  </w:t>
      </w:r>
      <w:r>
        <w:rPr>
          <w:rFonts w:ascii="Courier New" w:eastAsia="Courier New" w:hAnsi="Courier New" w:cs="Courier New"/>
        </w:rPr>
        <w:t>o</w:t>
      </w:r>
      <w:proofErr w:type="gramEnd"/>
      <w:r>
        <w:rPr>
          <w:rFonts w:ascii="Arial" w:eastAsia="Arial" w:hAnsi="Arial" w:cs="Arial"/>
        </w:rPr>
        <w:t xml:space="preserve"> </w:t>
      </w:r>
      <w:r>
        <w:t xml:space="preserve">PEPs are clear about what has or has not been taken forward, </w:t>
      </w:r>
      <w:r>
        <w:t xml:space="preserve">noting what resources may be required to further support the child and from where these may be sourced  </w:t>
      </w:r>
    </w:p>
    <w:p w14:paraId="58676DDC" w14:textId="77777777" w:rsidR="00A94C49" w:rsidRDefault="00C33D09">
      <w:pPr>
        <w:numPr>
          <w:ilvl w:val="0"/>
          <w:numId w:val="5"/>
        </w:numPr>
        <w:spacing w:after="139"/>
        <w:ind w:right="71" w:hanging="360"/>
      </w:pPr>
      <w:r>
        <w:t xml:space="preserve">The updated PEP is passed to the child’s social worker and VSH ahead of the statutory </w:t>
      </w:r>
      <w:r>
        <w:t xml:space="preserve">review of their care plan  </w:t>
      </w:r>
    </w:p>
    <w:p w14:paraId="12EE7DF2" w14:textId="77777777" w:rsidR="00A94C49" w:rsidRDefault="00C33D09">
      <w:pPr>
        <w:spacing w:after="230"/>
        <w:ind w:left="326" w:right="85" w:hanging="171"/>
      </w:pPr>
      <w:r>
        <w:rPr>
          <w:noProof/>
        </w:rPr>
        <w:drawing>
          <wp:inline distT="0" distB="0" distL="0" distR="0" wp14:anchorId="363632FF" wp14:editId="584F3E98">
            <wp:extent cx="80645" cy="126365"/>
            <wp:effectExtent l="0" t="0" r="0" b="0"/>
            <wp:docPr id="854" name="Picture 854"/>
            <wp:cNvGraphicFramePr/>
            <a:graphic xmlns:a="http://schemas.openxmlformats.org/drawingml/2006/main">
              <a:graphicData uri="http://schemas.openxmlformats.org/drawingml/2006/picture">
                <pic:pic xmlns:pic="http://schemas.openxmlformats.org/drawingml/2006/picture">
                  <pic:nvPicPr>
                    <pic:cNvPr id="854" name="Picture 854"/>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Transfer a looked-after chil</w:t>
      </w:r>
      <w:r>
        <w:t xml:space="preserve">d’s PEP to their next school or college, making sure it is up to date and that </w:t>
      </w:r>
      <w:r>
        <w:t>the local authority responsible f</w:t>
      </w:r>
      <w:r>
        <w:t xml:space="preserve">or looking after them has the most recent version  </w:t>
      </w:r>
    </w:p>
    <w:p w14:paraId="62626B67" w14:textId="77777777" w:rsidR="00A94C49" w:rsidRDefault="00C33D09">
      <w:pPr>
        <w:spacing w:after="16" w:line="352" w:lineRule="auto"/>
        <w:ind w:left="9" w:right="2469"/>
      </w:pPr>
      <w:r>
        <w:rPr>
          <w:b/>
          <w:u w:val="single" w:color="000000"/>
        </w:rPr>
        <w:t xml:space="preserve">Supporting both looked-after children and previously looked-after </w:t>
      </w:r>
      <w:proofErr w:type="gramStart"/>
      <w:r>
        <w:rPr>
          <w:b/>
          <w:u w:val="single" w:color="000000"/>
        </w:rPr>
        <w:t>children</w:t>
      </w:r>
      <w:r>
        <w:rPr>
          <w:b/>
        </w:rPr>
        <w:t xml:space="preserve">  </w:t>
      </w:r>
      <w:r>
        <w:t>The</w:t>
      </w:r>
      <w:proofErr w:type="gramEnd"/>
      <w:r>
        <w:t xml:space="preserve"> designated teacher will:  </w:t>
      </w:r>
    </w:p>
    <w:p w14:paraId="74BF3AFC" w14:textId="77777777" w:rsidR="00A94C49" w:rsidRDefault="00C33D09">
      <w:pPr>
        <w:ind w:left="326" w:right="85" w:hanging="171"/>
      </w:pPr>
      <w:r>
        <w:rPr>
          <w:noProof/>
        </w:rPr>
        <w:drawing>
          <wp:inline distT="0" distB="0" distL="0" distR="0" wp14:anchorId="732144E0" wp14:editId="5E5C48A6">
            <wp:extent cx="80645" cy="126365"/>
            <wp:effectExtent l="0" t="0" r="0" b="0"/>
            <wp:docPr id="856" name="Picture 856"/>
            <wp:cNvGraphicFramePr/>
            <a:graphic xmlns:a="http://schemas.openxmlformats.org/drawingml/2006/main">
              <a:graphicData uri="http://schemas.openxmlformats.org/drawingml/2006/picture">
                <pic:pic xmlns:pic="http://schemas.openxmlformats.org/drawingml/2006/picture">
                  <pic:nvPicPr>
                    <pic:cNvPr id="856" name="Picture 856"/>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Ensure the specific needs of looked-after and previously looked-after children are understood b</w:t>
      </w:r>
      <w:r>
        <w:t xml:space="preserve">y staff and reflected in how the school uses pupil premium plus funding  </w:t>
      </w:r>
    </w:p>
    <w:p w14:paraId="6746DD51" w14:textId="77777777" w:rsidR="00A94C49" w:rsidRDefault="00C33D09">
      <w:pPr>
        <w:ind w:left="326" w:right="85" w:hanging="171"/>
      </w:pPr>
      <w:r>
        <w:rPr>
          <w:noProof/>
        </w:rPr>
        <w:drawing>
          <wp:inline distT="0" distB="0" distL="0" distR="0" wp14:anchorId="155BEB23" wp14:editId="02586799">
            <wp:extent cx="80645" cy="127000"/>
            <wp:effectExtent l="0" t="0" r="0" b="0"/>
            <wp:docPr id="858" name="Picture 858"/>
            <wp:cNvGraphicFramePr/>
            <a:graphic xmlns:a="http://schemas.openxmlformats.org/drawingml/2006/main">
              <a:graphicData uri="http://schemas.openxmlformats.org/drawingml/2006/picture">
                <pic:pic xmlns:pic="http://schemas.openxmlformats.org/drawingml/2006/picture">
                  <pic:nvPicPr>
                    <pic:cNvPr id="858" name="Picture 858"/>
                    <pic:cNvPicPr/>
                  </pic:nvPicPr>
                  <pic:blipFill>
                    <a:blip r:embed="rId7"/>
                    <a:stretch>
                      <a:fillRect/>
                    </a:stretch>
                  </pic:blipFill>
                  <pic:spPr>
                    <a:xfrm>
                      <a:off x="0" y="0"/>
                      <a:ext cx="80645" cy="127000"/>
                    </a:xfrm>
                    <a:prstGeom prst="rect">
                      <a:avLst/>
                    </a:prstGeom>
                  </pic:spPr>
                </pic:pic>
              </a:graphicData>
            </a:graphic>
          </wp:inline>
        </w:drawing>
      </w:r>
      <w:r>
        <w:rPr>
          <w:rFonts w:ascii="Arial" w:eastAsia="Arial" w:hAnsi="Arial" w:cs="Arial"/>
        </w:rPr>
        <w:t xml:space="preserve"> </w:t>
      </w:r>
      <w:r>
        <w:t xml:space="preserve">Access training and keep up to date with good practice, to ensure that they and other school staff have strong awareness and training around the needs of looked-after and previously looked-after children, and how to support them  </w:t>
      </w:r>
    </w:p>
    <w:p w14:paraId="24A54B5D" w14:textId="77777777" w:rsidR="00A94C49" w:rsidRDefault="00C33D09">
      <w:pPr>
        <w:ind w:left="326" w:right="85" w:hanging="171"/>
      </w:pPr>
      <w:r>
        <w:rPr>
          <w:noProof/>
        </w:rPr>
        <w:drawing>
          <wp:inline distT="0" distB="0" distL="0" distR="0" wp14:anchorId="148B0FCF" wp14:editId="35EA26A8">
            <wp:extent cx="80644" cy="126365"/>
            <wp:effectExtent l="0" t="0" r="0" b="0"/>
            <wp:docPr id="860" name="Picture 860"/>
            <wp:cNvGraphicFramePr/>
            <a:graphic xmlns:a="http://schemas.openxmlformats.org/drawingml/2006/main">
              <a:graphicData uri="http://schemas.openxmlformats.org/drawingml/2006/picture">
                <pic:pic xmlns:pic="http://schemas.openxmlformats.org/drawingml/2006/picture">
                  <pic:nvPicPr>
                    <pic:cNvPr id="860" name="Picture 860"/>
                    <pic:cNvPicPr/>
                  </pic:nvPicPr>
                  <pic:blipFill>
                    <a:blip r:embed="rId7"/>
                    <a:stretch>
                      <a:fillRect/>
                    </a:stretch>
                  </pic:blipFill>
                  <pic:spPr>
                    <a:xfrm>
                      <a:off x="0" y="0"/>
                      <a:ext cx="80644" cy="126365"/>
                    </a:xfrm>
                    <a:prstGeom prst="rect">
                      <a:avLst/>
                    </a:prstGeom>
                  </pic:spPr>
                </pic:pic>
              </a:graphicData>
            </a:graphic>
          </wp:inline>
        </w:drawing>
      </w:r>
      <w:r>
        <w:rPr>
          <w:rFonts w:ascii="Arial" w:eastAsia="Arial" w:hAnsi="Arial" w:cs="Arial"/>
        </w:rPr>
        <w:t xml:space="preserve"> </w:t>
      </w:r>
      <w:r>
        <w:t>Liaise with VSHs to con</w:t>
      </w:r>
      <w:r>
        <w:t xml:space="preserve">tribute to decisions about how pupil premium plus funding for looked-after children can most effectively be used to improve their educational outcomes   </w:t>
      </w:r>
    </w:p>
    <w:p w14:paraId="7448E794" w14:textId="77777777" w:rsidR="00A94C49" w:rsidRDefault="00C33D09">
      <w:pPr>
        <w:ind w:left="326" w:right="85" w:hanging="171"/>
      </w:pPr>
      <w:r>
        <w:rPr>
          <w:noProof/>
        </w:rPr>
        <w:drawing>
          <wp:inline distT="0" distB="0" distL="0" distR="0" wp14:anchorId="72D9DD2F" wp14:editId="2B075254">
            <wp:extent cx="80242" cy="126365"/>
            <wp:effectExtent l="0" t="0" r="0" b="0"/>
            <wp:docPr id="862" name="Picture 862"/>
            <wp:cNvGraphicFramePr/>
            <a:graphic xmlns:a="http://schemas.openxmlformats.org/drawingml/2006/main">
              <a:graphicData uri="http://schemas.openxmlformats.org/drawingml/2006/picture">
                <pic:pic xmlns:pic="http://schemas.openxmlformats.org/drawingml/2006/picture">
                  <pic:nvPicPr>
                    <pic:cNvPr id="862" name="Picture 862"/>
                    <pic:cNvPicPr/>
                  </pic:nvPicPr>
                  <pic:blipFill>
                    <a:blip r:embed="rId7"/>
                    <a:stretch>
                      <a:fillRect/>
                    </a:stretch>
                  </pic:blipFill>
                  <pic:spPr>
                    <a:xfrm>
                      <a:off x="0" y="0"/>
                      <a:ext cx="80242" cy="126365"/>
                    </a:xfrm>
                    <a:prstGeom prst="rect">
                      <a:avLst/>
                    </a:prstGeom>
                  </pic:spPr>
                </pic:pic>
              </a:graphicData>
            </a:graphic>
          </wp:inline>
        </w:drawing>
      </w:r>
      <w:r>
        <w:rPr>
          <w:rFonts w:ascii="Arial" w:eastAsia="Arial" w:hAnsi="Arial" w:cs="Arial"/>
        </w:rPr>
        <w:t xml:space="preserve"> </w:t>
      </w:r>
      <w:r>
        <w:t>Help raise the awareness of parents and guardians of previously looked-after children about pupil pr</w:t>
      </w:r>
      <w:r>
        <w:t xml:space="preserve">emium plus funding and other support for these children, including encouraging parents to tell the school if their child is eligible to attract pupil premium funding   </w:t>
      </w:r>
    </w:p>
    <w:p w14:paraId="2BE90CD5" w14:textId="77777777" w:rsidR="00A94C49" w:rsidRDefault="00C33D09">
      <w:pPr>
        <w:ind w:left="326" w:right="85" w:hanging="171"/>
      </w:pPr>
      <w:r>
        <w:rPr>
          <w:noProof/>
        </w:rPr>
        <w:drawing>
          <wp:inline distT="0" distB="0" distL="0" distR="0" wp14:anchorId="52EE3CE7" wp14:editId="18A34256">
            <wp:extent cx="80645" cy="126365"/>
            <wp:effectExtent l="0" t="0" r="0" b="0"/>
            <wp:docPr id="864" name="Picture 864"/>
            <wp:cNvGraphicFramePr/>
            <a:graphic xmlns:a="http://schemas.openxmlformats.org/drawingml/2006/main">
              <a:graphicData uri="http://schemas.openxmlformats.org/drawingml/2006/picture">
                <pic:pic xmlns:pic="http://schemas.openxmlformats.org/drawingml/2006/picture">
                  <pic:nvPicPr>
                    <pic:cNvPr id="864" name="Picture 864"/>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Play a key part in decisions on how pupil premium plus funding is used to support pre</w:t>
      </w:r>
      <w:r>
        <w:t xml:space="preserve">viously looked after children  </w:t>
      </w:r>
    </w:p>
    <w:p w14:paraId="269E08CB" w14:textId="77777777" w:rsidR="00A94C49" w:rsidRDefault="00C33D09">
      <w:pPr>
        <w:spacing w:after="139"/>
        <w:ind w:left="326" w:right="57" w:hanging="171"/>
      </w:pPr>
      <w:r>
        <w:rPr>
          <w:noProof/>
        </w:rPr>
        <w:drawing>
          <wp:inline distT="0" distB="0" distL="0" distR="0" wp14:anchorId="4A349D9B" wp14:editId="5F8F1E45">
            <wp:extent cx="80644" cy="126365"/>
            <wp:effectExtent l="0" t="0" r="0" b="0"/>
            <wp:docPr id="866" name="Picture 866"/>
            <wp:cNvGraphicFramePr/>
            <a:graphic xmlns:a="http://schemas.openxmlformats.org/drawingml/2006/main">
              <a:graphicData uri="http://schemas.openxmlformats.org/drawingml/2006/picture">
                <pic:pic xmlns:pic="http://schemas.openxmlformats.org/drawingml/2006/picture">
                  <pic:nvPicPr>
                    <pic:cNvPr id="866" name="Picture 866"/>
                    <pic:cNvPicPr/>
                  </pic:nvPicPr>
                  <pic:blipFill>
                    <a:blip r:embed="rId7"/>
                    <a:stretch>
                      <a:fillRect/>
                    </a:stretch>
                  </pic:blipFill>
                  <pic:spPr>
                    <a:xfrm>
                      <a:off x="0" y="0"/>
                      <a:ext cx="80644" cy="126365"/>
                    </a:xfrm>
                    <a:prstGeom prst="rect">
                      <a:avLst/>
                    </a:prstGeom>
                  </pic:spPr>
                </pic:pic>
              </a:graphicData>
            </a:graphic>
          </wp:inline>
        </w:drawing>
      </w:r>
      <w:r>
        <w:rPr>
          <w:rFonts w:ascii="Arial" w:eastAsia="Arial" w:hAnsi="Arial" w:cs="Arial"/>
        </w:rPr>
        <w:t xml:space="preserve"> </w:t>
      </w:r>
      <w:r>
        <w:t xml:space="preserve">Encourage parents’ and guardians’ involvement in deciding how pupil premium funding is used to </w:t>
      </w:r>
      <w:r>
        <w:t xml:space="preserve">support their child, and be the main contact for queries about its use  </w:t>
      </w:r>
    </w:p>
    <w:p w14:paraId="17C41D2E" w14:textId="77777777" w:rsidR="00A94C49" w:rsidRDefault="00C33D09">
      <w:pPr>
        <w:ind w:left="326" w:right="85" w:hanging="171"/>
      </w:pPr>
      <w:r>
        <w:rPr>
          <w:noProof/>
        </w:rPr>
        <w:lastRenderedPageBreak/>
        <w:drawing>
          <wp:inline distT="0" distB="0" distL="0" distR="0" wp14:anchorId="10892A8A" wp14:editId="7931B211">
            <wp:extent cx="80645" cy="126365"/>
            <wp:effectExtent l="0" t="0" r="0" b="0"/>
            <wp:docPr id="1005" name="Picture 1005"/>
            <wp:cNvGraphicFramePr/>
            <a:graphic xmlns:a="http://schemas.openxmlformats.org/drawingml/2006/main">
              <a:graphicData uri="http://schemas.openxmlformats.org/drawingml/2006/picture">
                <pic:pic xmlns:pic="http://schemas.openxmlformats.org/drawingml/2006/picture">
                  <pic:nvPicPr>
                    <pic:cNvPr id="1005" name="Picture 1005"/>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Ensure teachers have awareness and understanding of </w:t>
      </w:r>
      <w:r>
        <w:t xml:space="preserve">the specific needs of looked-after and previously looked-after children in areas such as attendance, homework and behaviour  </w:t>
      </w:r>
    </w:p>
    <w:p w14:paraId="59A0217C" w14:textId="77777777" w:rsidR="00A94C49" w:rsidRDefault="00C33D09">
      <w:pPr>
        <w:ind w:left="326" w:right="85" w:hanging="171"/>
      </w:pPr>
      <w:r>
        <w:rPr>
          <w:noProof/>
        </w:rPr>
        <w:drawing>
          <wp:inline distT="0" distB="0" distL="0" distR="0" wp14:anchorId="02893063" wp14:editId="64120354">
            <wp:extent cx="80645" cy="126365"/>
            <wp:effectExtent l="0" t="0" r="0" b="0"/>
            <wp:docPr id="1007" name="Picture 1007"/>
            <wp:cNvGraphicFramePr/>
            <a:graphic xmlns:a="http://schemas.openxmlformats.org/drawingml/2006/main">
              <a:graphicData uri="http://schemas.openxmlformats.org/drawingml/2006/picture">
                <pic:pic xmlns:pic="http://schemas.openxmlformats.org/drawingml/2006/picture">
                  <pic:nvPicPr>
                    <pic:cNvPr id="1007" name="Picture 1007"/>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Be aware of the special educational needs and disabilities (SEND) of looked-after and previously looked-after children, and make</w:t>
      </w:r>
      <w:r>
        <w:t xml:space="preserve"> sure other staff also have awareness and understanding of this  </w:t>
      </w:r>
    </w:p>
    <w:p w14:paraId="6F317F97" w14:textId="77777777" w:rsidR="00A94C49" w:rsidRDefault="00C33D09">
      <w:pPr>
        <w:ind w:left="165" w:right="85"/>
      </w:pPr>
      <w:r>
        <w:rPr>
          <w:noProof/>
        </w:rPr>
        <w:drawing>
          <wp:inline distT="0" distB="0" distL="0" distR="0" wp14:anchorId="2216A4A8" wp14:editId="59B7842A">
            <wp:extent cx="80645" cy="126365"/>
            <wp:effectExtent l="0" t="0" r="0" b="0"/>
            <wp:docPr id="1009" name="Picture 1009"/>
            <wp:cNvGraphicFramePr/>
            <a:graphic xmlns:a="http://schemas.openxmlformats.org/drawingml/2006/main">
              <a:graphicData uri="http://schemas.openxmlformats.org/drawingml/2006/picture">
                <pic:pic xmlns:pic="http://schemas.openxmlformats.org/drawingml/2006/picture">
                  <pic:nvPicPr>
                    <pic:cNvPr id="1009" name="Picture 1009"/>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Ensure the </w:t>
      </w:r>
      <w:hyperlink r:id="rId31">
        <w:r>
          <w:rPr>
            <w:u w:val="single" w:color="0072CC"/>
          </w:rPr>
          <w:t>SEND Code of Practic</w:t>
        </w:r>
      </w:hyperlink>
      <w:hyperlink r:id="rId32">
        <w:r>
          <w:rPr>
            <w:u w:val="single" w:color="0072CC"/>
          </w:rPr>
          <w:t>e</w:t>
        </w:r>
      </w:hyperlink>
      <w:hyperlink r:id="rId33">
        <w:r>
          <w:t>,</w:t>
        </w:r>
      </w:hyperlink>
      <w:hyperlink r:id="rId34">
        <w:r>
          <w:t xml:space="preserve"> </w:t>
        </w:r>
      </w:hyperlink>
      <w:r>
        <w:t>as it relates to looked-after children, is</w:t>
      </w:r>
      <w:r>
        <w:t xml:space="preserve"> followed  </w:t>
      </w:r>
    </w:p>
    <w:p w14:paraId="58F8B31F" w14:textId="77777777" w:rsidR="00A94C49" w:rsidRDefault="00C33D09">
      <w:pPr>
        <w:ind w:left="326" w:right="85" w:hanging="171"/>
      </w:pPr>
      <w:r>
        <w:rPr>
          <w:noProof/>
        </w:rPr>
        <w:drawing>
          <wp:inline distT="0" distB="0" distL="0" distR="0" wp14:anchorId="705635DE" wp14:editId="365D7418">
            <wp:extent cx="80645" cy="126365"/>
            <wp:effectExtent l="0" t="0" r="0" b="0"/>
            <wp:docPr id="1011" name="Picture 1011"/>
            <wp:cNvGraphicFramePr/>
            <a:graphic xmlns:a="http://schemas.openxmlformats.org/drawingml/2006/main">
              <a:graphicData uri="http://schemas.openxmlformats.org/drawingml/2006/picture">
                <pic:pic xmlns:pic="http://schemas.openxmlformats.org/drawingml/2006/picture">
                  <pic:nvPicPr>
                    <pic:cNvPr id="1011" name="Picture 1011"/>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Make sure PEPs work in harmony with any education, health and care (EHC) plans that a looked-after child may have  </w:t>
      </w:r>
    </w:p>
    <w:p w14:paraId="57FCA26C" w14:textId="77777777" w:rsidR="00A94C49" w:rsidRDefault="00C33D09">
      <w:pPr>
        <w:ind w:left="326" w:right="85" w:hanging="171"/>
      </w:pPr>
      <w:r>
        <w:rPr>
          <w:noProof/>
        </w:rPr>
        <w:drawing>
          <wp:inline distT="0" distB="0" distL="0" distR="0" wp14:anchorId="3A3B8CAB" wp14:editId="19904EB2">
            <wp:extent cx="80645" cy="126365"/>
            <wp:effectExtent l="0" t="0" r="0" b="0"/>
            <wp:docPr id="1013" name="Picture 1013"/>
            <wp:cNvGraphicFramePr/>
            <a:graphic xmlns:a="http://schemas.openxmlformats.org/drawingml/2006/main">
              <a:graphicData uri="http://schemas.openxmlformats.org/drawingml/2006/picture">
                <pic:pic xmlns:pic="http://schemas.openxmlformats.org/drawingml/2006/picture">
                  <pic:nvPicPr>
                    <pic:cNvPr id="1013" name="Picture 1013"/>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Ensure that, with the help of VSHs, they have the skills to identify signs of potential SEN issues in looked-after and previ</w:t>
      </w:r>
      <w:r>
        <w:t xml:space="preserve">ously looked-after children, and know how to access further assessment and support where necessary  </w:t>
      </w:r>
    </w:p>
    <w:p w14:paraId="11EFF43C" w14:textId="77777777" w:rsidR="00A94C49" w:rsidRDefault="00C33D09">
      <w:pPr>
        <w:ind w:left="326" w:right="85" w:hanging="171"/>
      </w:pPr>
      <w:r>
        <w:rPr>
          <w:noProof/>
        </w:rPr>
        <w:drawing>
          <wp:inline distT="0" distB="0" distL="0" distR="0" wp14:anchorId="5027BC95" wp14:editId="1F7A89A1">
            <wp:extent cx="80645" cy="126365"/>
            <wp:effectExtent l="0" t="0" r="0" b="0"/>
            <wp:docPr id="1015" name="Picture 1015"/>
            <wp:cNvGraphicFramePr/>
            <a:graphic xmlns:a="http://schemas.openxmlformats.org/drawingml/2006/main">
              <a:graphicData uri="http://schemas.openxmlformats.org/drawingml/2006/picture">
                <pic:pic xmlns:pic="http://schemas.openxmlformats.org/drawingml/2006/picture">
                  <pic:nvPicPr>
                    <pic:cNvPr id="1015" name="Picture 1015"/>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Ensure that they and other staff can identify signs of potential mental health issues in looked-after and previously looked-after children and how these </w:t>
      </w:r>
      <w:r>
        <w:t xml:space="preserve">can impact on the children and their ability to engage in learning, and understand where the school can draw on specialist services  </w:t>
      </w:r>
    </w:p>
    <w:p w14:paraId="3D7963F6" w14:textId="77777777" w:rsidR="00A94C49" w:rsidRDefault="00C33D09">
      <w:pPr>
        <w:ind w:left="326" w:right="85" w:hanging="171"/>
      </w:pPr>
      <w:r>
        <w:rPr>
          <w:noProof/>
        </w:rPr>
        <w:drawing>
          <wp:inline distT="0" distB="0" distL="0" distR="0" wp14:anchorId="3AFEB5BD" wp14:editId="588EDBBD">
            <wp:extent cx="91440" cy="91440"/>
            <wp:effectExtent l="0" t="0" r="0" b="0"/>
            <wp:docPr id="926" name="Picture 926"/>
            <wp:cNvGraphicFramePr/>
            <a:graphic xmlns:a="http://schemas.openxmlformats.org/drawingml/2006/main">
              <a:graphicData uri="http://schemas.openxmlformats.org/drawingml/2006/picture">
                <pic:pic xmlns:pic="http://schemas.openxmlformats.org/drawingml/2006/picture">
                  <pic:nvPicPr>
                    <pic:cNvPr id="926" name="Picture 926"/>
                    <pic:cNvPicPr/>
                  </pic:nvPicPr>
                  <pic:blipFill>
                    <a:blip r:embed="rId7"/>
                    <a:stretch>
                      <a:fillRect/>
                    </a:stretch>
                  </pic:blipFill>
                  <pic:spPr>
                    <a:xfrm>
                      <a:off x="0" y="0"/>
                      <a:ext cx="91440" cy="91440"/>
                    </a:xfrm>
                    <a:prstGeom prst="rect">
                      <a:avLst/>
                    </a:prstGeom>
                  </pic:spPr>
                </pic:pic>
              </a:graphicData>
            </a:graphic>
          </wp:inline>
        </w:drawing>
      </w:r>
      <w:r>
        <w:rPr>
          <w:rFonts w:ascii="Arial" w:eastAsia="Arial" w:hAnsi="Arial" w:cs="Arial"/>
        </w:rPr>
        <w:t xml:space="preserve"> </w:t>
      </w:r>
      <w:r>
        <w:t>Put in place robust arrangements to have strengths and difficulties questionnaires (SDQs) completed for looked-after chi</w:t>
      </w:r>
      <w:r>
        <w:t xml:space="preserve">ldren, and use the results of these SDQs to inform PEPs  </w:t>
      </w:r>
    </w:p>
    <w:p w14:paraId="74FC96C0" w14:textId="77777777" w:rsidR="00A94C49" w:rsidRDefault="00C33D09">
      <w:pPr>
        <w:ind w:left="370" w:right="85"/>
      </w:pPr>
      <w:r>
        <w:rPr>
          <w:noProof/>
        </w:rPr>
        <w:drawing>
          <wp:inline distT="0" distB="0" distL="0" distR="0" wp14:anchorId="7B90D7D2" wp14:editId="7EB47E48">
            <wp:extent cx="89535" cy="135255"/>
            <wp:effectExtent l="0" t="0" r="0" b="0"/>
            <wp:docPr id="936" name="Picture 936"/>
            <wp:cNvGraphicFramePr/>
            <a:graphic xmlns:a="http://schemas.openxmlformats.org/drawingml/2006/main">
              <a:graphicData uri="http://schemas.openxmlformats.org/drawingml/2006/picture">
                <pic:pic xmlns:pic="http://schemas.openxmlformats.org/drawingml/2006/picture">
                  <pic:nvPicPr>
                    <pic:cNvPr id="936" name="Picture 936"/>
                    <pic:cNvPicPr/>
                  </pic:nvPicPr>
                  <pic:blipFill>
                    <a:blip r:embed="rId7"/>
                    <a:stretch>
                      <a:fillRect/>
                    </a:stretch>
                  </pic:blipFill>
                  <pic:spPr>
                    <a:xfrm>
                      <a:off x="0" y="0"/>
                      <a:ext cx="89535" cy="135255"/>
                    </a:xfrm>
                    <a:prstGeom prst="rect">
                      <a:avLst/>
                    </a:prstGeom>
                  </pic:spPr>
                </pic:pic>
              </a:graphicData>
            </a:graphic>
          </wp:inline>
        </w:drawing>
      </w:r>
      <w:r>
        <w:rPr>
          <w:rFonts w:ascii="Arial" w:eastAsia="Arial" w:hAnsi="Arial" w:cs="Arial"/>
        </w:rPr>
        <w:t xml:space="preserve"> </w:t>
      </w:r>
      <w:r>
        <w:t xml:space="preserve">Undertake THRIVE assessments to support the identification of needs and intervention.  </w:t>
      </w:r>
    </w:p>
    <w:p w14:paraId="19304168" w14:textId="77777777" w:rsidR="00A94C49" w:rsidRDefault="00C33D09">
      <w:pPr>
        <w:spacing w:after="225"/>
        <w:ind w:left="326" w:right="85" w:hanging="171"/>
      </w:pPr>
      <w:r>
        <w:rPr>
          <w:noProof/>
        </w:rPr>
        <w:drawing>
          <wp:inline distT="0" distB="0" distL="0" distR="0" wp14:anchorId="6D5D9F0B" wp14:editId="3BAB51D2">
            <wp:extent cx="80645" cy="126365"/>
            <wp:effectExtent l="0" t="0" r="0" b="0"/>
            <wp:docPr id="1017" name="Picture 1017"/>
            <wp:cNvGraphicFramePr/>
            <a:graphic xmlns:a="http://schemas.openxmlformats.org/drawingml/2006/main">
              <a:graphicData uri="http://schemas.openxmlformats.org/drawingml/2006/picture">
                <pic:pic xmlns:pic="http://schemas.openxmlformats.org/drawingml/2006/picture">
                  <pic:nvPicPr>
                    <pic:cNvPr id="1017" name="Picture 1017"/>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Work with senior leaders and other relevant staff to put in place mechanisms for understanding the emotional and behavioural needs of previously looked-after children  </w:t>
      </w:r>
    </w:p>
    <w:p w14:paraId="6B49FDC8" w14:textId="77777777" w:rsidR="00A94C49" w:rsidRDefault="00C33D09">
      <w:pPr>
        <w:spacing w:after="17" w:line="352" w:lineRule="auto"/>
        <w:ind w:left="9" w:right="6700"/>
      </w:pPr>
      <w:r>
        <w:rPr>
          <w:b/>
          <w:u w:val="single" w:color="000000"/>
        </w:rPr>
        <w:t xml:space="preserve">Relationships beyond the </w:t>
      </w:r>
      <w:proofErr w:type="gramStart"/>
      <w:r>
        <w:rPr>
          <w:b/>
          <w:u w:val="single" w:color="000000"/>
        </w:rPr>
        <w:t>school</w:t>
      </w:r>
      <w:r>
        <w:rPr>
          <w:b/>
        </w:rPr>
        <w:t xml:space="preserve">  </w:t>
      </w:r>
      <w:r>
        <w:t>The</w:t>
      </w:r>
      <w:proofErr w:type="gramEnd"/>
      <w:r>
        <w:t xml:space="preserve"> designated teacher will:  </w:t>
      </w:r>
    </w:p>
    <w:p w14:paraId="1099DB0B" w14:textId="77777777" w:rsidR="00A94C49" w:rsidRDefault="00C33D09">
      <w:pPr>
        <w:ind w:left="326" w:right="85" w:hanging="171"/>
      </w:pPr>
      <w:r>
        <w:rPr>
          <w:noProof/>
        </w:rPr>
        <w:drawing>
          <wp:inline distT="0" distB="0" distL="0" distR="0" wp14:anchorId="366EC3A0" wp14:editId="52539EE6">
            <wp:extent cx="80645" cy="126365"/>
            <wp:effectExtent l="0" t="0" r="0" b="0"/>
            <wp:docPr id="1019" name="Picture 1019"/>
            <wp:cNvGraphicFramePr/>
            <a:graphic xmlns:a="http://schemas.openxmlformats.org/drawingml/2006/main">
              <a:graphicData uri="http://schemas.openxmlformats.org/drawingml/2006/picture">
                <pic:pic xmlns:pic="http://schemas.openxmlformats.org/drawingml/2006/picture">
                  <pic:nvPicPr>
                    <pic:cNvPr id="1019" name="Picture 1019"/>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Proactively engage with social workers and other professionals to enable the school to respond effectively to the needs of looked-after and previously looked-after children  </w:t>
      </w:r>
    </w:p>
    <w:p w14:paraId="7974F25C" w14:textId="77777777" w:rsidR="00A94C49" w:rsidRDefault="00C33D09">
      <w:pPr>
        <w:ind w:left="326" w:right="85" w:hanging="171"/>
      </w:pPr>
      <w:r>
        <w:rPr>
          <w:noProof/>
        </w:rPr>
        <w:drawing>
          <wp:inline distT="0" distB="0" distL="0" distR="0" wp14:anchorId="6D03CC39" wp14:editId="45BE8B69">
            <wp:extent cx="80645" cy="126365"/>
            <wp:effectExtent l="0" t="0" r="0" b="0"/>
            <wp:docPr id="1021" name="Picture 1021"/>
            <wp:cNvGraphicFramePr/>
            <a:graphic xmlns:a="http://schemas.openxmlformats.org/drawingml/2006/main">
              <a:graphicData uri="http://schemas.openxmlformats.org/drawingml/2006/picture">
                <pic:pic xmlns:pic="http://schemas.openxmlformats.org/drawingml/2006/picture">
                  <pic:nvPicPr>
                    <pic:cNvPr id="1021" name="Picture 1021"/>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Discuss with social workers how the school should engage with birth parents, an</w:t>
      </w:r>
      <w:r>
        <w:t xml:space="preserve">d ensure the school is clear about who has parental responsibility and what information can be shared with whom  </w:t>
      </w:r>
    </w:p>
    <w:p w14:paraId="1682AA90" w14:textId="77777777" w:rsidR="00A94C49" w:rsidRDefault="00C33D09">
      <w:pPr>
        <w:ind w:left="326" w:right="85" w:hanging="171"/>
      </w:pPr>
      <w:r>
        <w:rPr>
          <w:noProof/>
        </w:rPr>
        <w:drawing>
          <wp:inline distT="0" distB="0" distL="0" distR="0" wp14:anchorId="39F719C8" wp14:editId="57A4D0F1">
            <wp:extent cx="80645" cy="126365"/>
            <wp:effectExtent l="0" t="0" r="0" b="0"/>
            <wp:docPr id="1023" name="Picture 1023"/>
            <wp:cNvGraphicFramePr/>
            <a:graphic xmlns:a="http://schemas.openxmlformats.org/drawingml/2006/main">
              <a:graphicData uri="http://schemas.openxmlformats.org/drawingml/2006/picture">
                <pic:pic xmlns:pic="http://schemas.openxmlformats.org/drawingml/2006/picture">
                  <pic:nvPicPr>
                    <pic:cNvPr id="1023" name="Picture 1023"/>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Be open and accessible to parents and guardians of previously looked-after children and encourage </w:t>
      </w:r>
      <w:r>
        <w:t>them to be actively involved in their chil</w:t>
      </w:r>
      <w:r>
        <w:t xml:space="preserve">dren’s education </w:t>
      </w:r>
      <w:r>
        <w:t xml:space="preserve"> </w:t>
      </w:r>
    </w:p>
    <w:p w14:paraId="2DD60299" w14:textId="77777777" w:rsidR="00A94C49" w:rsidRDefault="00C33D09">
      <w:pPr>
        <w:ind w:left="165" w:right="85"/>
      </w:pPr>
      <w:r>
        <w:rPr>
          <w:noProof/>
        </w:rPr>
        <w:drawing>
          <wp:inline distT="0" distB="0" distL="0" distR="0" wp14:anchorId="68F08BBC" wp14:editId="6F2D917F">
            <wp:extent cx="80645" cy="127000"/>
            <wp:effectExtent l="0" t="0" r="0" b="0"/>
            <wp:docPr id="1025" name="Picture 1025"/>
            <wp:cNvGraphicFramePr/>
            <a:graphic xmlns:a="http://schemas.openxmlformats.org/drawingml/2006/main">
              <a:graphicData uri="http://schemas.openxmlformats.org/drawingml/2006/picture">
                <pic:pic xmlns:pic="http://schemas.openxmlformats.org/drawingml/2006/picture">
                  <pic:nvPicPr>
                    <pic:cNvPr id="1025" name="Picture 1025"/>
                    <pic:cNvPicPr/>
                  </pic:nvPicPr>
                  <pic:blipFill>
                    <a:blip r:embed="rId7"/>
                    <a:stretch>
                      <a:fillRect/>
                    </a:stretch>
                  </pic:blipFill>
                  <pic:spPr>
                    <a:xfrm>
                      <a:off x="0" y="0"/>
                      <a:ext cx="80645" cy="127000"/>
                    </a:xfrm>
                    <a:prstGeom prst="rect">
                      <a:avLst/>
                    </a:prstGeom>
                  </pic:spPr>
                </pic:pic>
              </a:graphicData>
            </a:graphic>
          </wp:inline>
        </w:drawing>
      </w:r>
      <w:r>
        <w:rPr>
          <w:rFonts w:ascii="Arial" w:eastAsia="Arial" w:hAnsi="Arial" w:cs="Arial"/>
        </w:rPr>
        <w:t xml:space="preserve"> </w:t>
      </w:r>
      <w:r>
        <w:t xml:space="preserve">Proactively build relationships with local authority professionals, such as VSHs and SEND departments  </w:t>
      </w:r>
    </w:p>
    <w:p w14:paraId="062E6879" w14:textId="77777777" w:rsidR="00A94C49" w:rsidRDefault="00C33D09">
      <w:pPr>
        <w:spacing w:after="181"/>
        <w:ind w:left="326" w:right="85" w:hanging="171"/>
      </w:pPr>
      <w:r>
        <w:rPr>
          <w:noProof/>
        </w:rPr>
        <w:drawing>
          <wp:inline distT="0" distB="0" distL="0" distR="0" wp14:anchorId="4233AC0C" wp14:editId="535C2C63">
            <wp:extent cx="80644" cy="126365"/>
            <wp:effectExtent l="0" t="0" r="0" b="0"/>
            <wp:docPr id="1027" name="Picture 1027"/>
            <wp:cNvGraphicFramePr/>
            <a:graphic xmlns:a="http://schemas.openxmlformats.org/drawingml/2006/main">
              <a:graphicData uri="http://schemas.openxmlformats.org/drawingml/2006/picture">
                <pic:pic xmlns:pic="http://schemas.openxmlformats.org/drawingml/2006/picture">
                  <pic:nvPicPr>
                    <pic:cNvPr id="1027" name="Picture 1027"/>
                    <pic:cNvPicPr/>
                  </pic:nvPicPr>
                  <pic:blipFill>
                    <a:blip r:embed="rId7"/>
                    <a:stretch>
                      <a:fillRect/>
                    </a:stretch>
                  </pic:blipFill>
                  <pic:spPr>
                    <a:xfrm>
                      <a:off x="0" y="0"/>
                      <a:ext cx="80644" cy="126365"/>
                    </a:xfrm>
                    <a:prstGeom prst="rect">
                      <a:avLst/>
                    </a:prstGeom>
                  </pic:spPr>
                </pic:pic>
              </a:graphicData>
            </a:graphic>
          </wp:inline>
        </w:drawing>
      </w:r>
      <w:r>
        <w:rPr>
          <w:rFonts w:ascii="Arial" w:eastAsia="Arial" w:hAnsi="Arial" w:cs="Arial"/>
        </w:rPr>
        <w:t xml:space="preserve"> </w:t>
      </w:r>
      <w:r>
        <w:t>Consider how the school works with others outside of the school to maximise the stability of education for looked-after children,</w:t>
      </w:r>
      <w:r>
        <w:t xml:space="preserve"> such as:  </w:t>
      </w:r>
    </w:p>
    <w:p w14:paraId="3D6AA8F9" w14:textId="77777777" w:rsidR="00A94C49" w:rsidRDefault="00C33D09">
      <w:pPr>
        <w:numPr>
          <w:ilvl w:val="0"/>
          <w:numId w:val="6"/>
        </w:numPr>
        <w:ind w:right="85" w:hanging="360"/>
      </w:pPr>
      <w:r>
        <w:t xml:space="preserve">Finding ways of making sure the latest information about educational progress is available to contribute to the statutory review of care plans  </w:t>
      </w:r>
    </w:p>
    <w:p w14:paraId="3FE12915" w14:textId="77777777" w:rsidR="00A94C49" w:rsidRDefault="00C33D09">
      <w:pPr>
        <w:numPr>
          <w:ilvl w:val="0"/>
          <w:numId w:val="6"/>
        </w:numPr>
        <w:spacing w:after="178"/>
        <w:ind w:right="85" w:hanging="360"/>
      </w:pPr>
      <w:r>
        <w:t>Ensuring mechanisms are in place to inform VSHs when looked-after children are absent without autho</w:t>
      </w:r>
      <w:r>
        <w:t xml:space="preserve">risation and work with the responsible authority to take appropriate safeguarding action  </w:t>
      </w:r>
    </w:p>
    <w:p w14:paraId="3BF1CF30" w14:textId="77777777" w:rsidR="00A94C49" w:rsidRDefault="00C33D09">
      <w:pPr>
        <w:numPr>
          <w:ilvl w:val="0"/>
          <w:numId w:val="6"/>
        </w:numPr>
        <w:spacing w:after="139"/>
        <w:ind w:right="85" w:hanging="360"/>
      </w:pPr>
      <w:r>
        <w:t xml:space="preserve">Talking to the child’s social worker and/or other relevant parties in the local authority </w:t>
      </w:r>
      <w:r>
        <w:t>re</w:t>
      </w:r>
      <w:r>
        <w:t>garding any decisions about changes in care placements which will disrupt</w:t>
      </w:r>
      <w:r>
        <w:t xml:space="preserve"> the child’s </w:t>
      </w:r>
      <w:r>
        <w:lastRenderedPageBreak/>
        <w:t xml:space="preserve">education, providing advice about the likely impact and what the local authority should do to minimise disruption  </w:t>
      </w:r>
    </w:p>
    <w:p w14:paraId="46A645FE" w14:textId="77777777" w:rsidR="00A94C49" w:rsidRDefault="00C33D09">
      <w:pPr>
        <w:numPr>
          <w:ilvl w:val="0"/>
          <w:numId w:val="6"/>
        </w:numPr>
        <w:ind w:right="85" w:hanging="360"/>
      </w:pPr>
      <w:r>
        <w:t>Making sure that, if a looked-after child moves school, their new designated teacher receives any information needed to help th</w:t>
      </w:r>
      <w:r>
        <w:t xml:space="preserve">e transition process  </w:t>
      </w:r>
    </w:p>
    <w:p w14:paraId="73D80E24" w14:textId="77777777" w:rsidR="00A94C49" w:rsidRDefault="00C33D09">
      <w:pPr>
        <w:ind w:left="370" w:right="478"/>
      </w:pPr>
      <w:r>
        <w:rPr>
          <w:noProof/>
        </w:rPr>
        <w:drawing>
          <wp:inline distT="0" distB="0" distL="0" distR="0" wp14:anchorId="121FBE9D" wp14:editId="66E04F0C">
            <wp:extent cx="89535" cy="135890"/>
            <wp:effectExtent l="0" t="0" r="0" b="0"/>
            <wp:docPr id="1044" name="Picture 1044"/>
            <wp:cNvGraphicFramePr/>
            <a:graphic xmlns:a="http://schemas.openxmlformats.org/drawingml/2006/main">
              <a:graphicData uri="http://schemas.openxmlformats.org/drawingml/2006/picture">
                <pic:pic xmlns:pic="http://schemas.openxmlformats.org/drawingml/2006/picture">
                  <pic:nvPicPr>
                    <pic:cNvPr id="1044" name="Picture 1044"/>
                    <pic:cNvPicPr/>
                  </pic:nvPicPr>
                  <pic:blipFill>
                    <a:blip r:embed="rId7"/>
                    <a:stretch>
                      <a:fillRect/>
                    </a:stretch>
                  </pic:blipFill>
                  <pic:spPr>
                    <a:xfrm>
                      <a:off x="0" y="0"/>
                      <a:ext cx="89535" cy="135890"/>
                    </a:xfrm>
                    <a:prstGeom prst="rect">
                      <a:avLst/>
                    </a:prstGeom>
                  </pic:spPr>
                </pic:pic>
              </a:graphicData>
            </a:graphic>
          </wp:inline>
        </w:drawing>
      </w:r>
      <w:r>
        <w:rPr>
          <w:rFonts w:ascii="Arial" w:eastAsia="Arial" w:hAnsi="Arial" w:cs="Arial"/>
        </w:rPr>
        <w:t xml:space="preserve"> </w:t>
      </w:r>
      <w:r>
        <w:t xml:space="preserve">Seek advice from VSHs about meeting the needs of individual previously looked-after children, but only with the agreement of their parents or guardians </w:t>
      </w:r>
      <w:r>
        <w:rPr>
          <w:noProof/>
        </w:rPr>
        <w:drawing>
          <wp:inline distT="0" distB="0" distL="0" distR="0" wp14:anchorId="46455A2C" wp14:editId="6DA12984">
            <wp:extent cx="89535" cy="135890"/>
            <wp:effectExtent l="0" t="0" r="0" b="0"/>
            <wp:docPr id="1052" name="Picture 1052"/>
            <wp:cNvGraphicFramePr/>
            <a:graphic xmlns:a="http://schemas.openxmlformats.org/drawingml/2006/main">
              <a:graphicData uri="http://schemas.openxmlformats.org/drawingml/2006/picture">
                <pic:pic xmlns:pic="http://schemas.openxmlformats.org/drawingml/2006/picture">
                  <pic:nvPicPr>
                    <pic:cNvPr id="1052" name="Picture 1052"/>
                    <pic:cNvPicPr/>
                  </pic:nvPicPr>
                  <pic:blipFill>
                    <a:blip r:embed="rId7"/>
                    <a:stretch>
                      <a:fillRect/>
                    </a:stretch>
                  </pic:blipFill>
                  <pic:spPr>
                    <a:xfrm>
                      <a:off x="0" y="0"/>
                      <a:ext cx="89535" cy="135890"/>
                    </a:xfrm>
                    <a:prstGeom prst="rect">
                      <a:avLst/>
                    </a:prstGeom>
                  </pic:spPr>
                </pic:pic>
              </a:graphicData>
            </a:graphic>
          </wp:inline>
        </w:drawing>
      </w:r>
      <w:r>
        <w:rPr>
          <w:rFonts w:ascii="Arial" w:eastAsia="Arial" w:hAnsi="Arial" w:cs="Arial"/>
        </w:rPr>
        <w:t xml:space="preserve"> </w:t>
      </w:r>
      <w:r>
        <w:t xml:space="preserve"> Make sure that for each looked-after child:  </w:t>
      </w:r>
    </w:p>
    <w:p w14:paraId="42A3785C" w14:textId="77777777" w:rsidR="00A94C49" w:rsidRDefault="00C33D09">
      <w:pPr>
        <w:numPr>
          <w:ilvl w:val="0"/>
          <w:numId w:val="6"/>
        </w:numPr>
        <w:spacing w:after="178"/>
        <w:ind w:right="85" w:hanging="360"/>
      </w:pPr>
      <w:r>
        <w:t xml:space="preserve">There’s an agreed process for </w:t>
      </w:r>
      <w:r>
        <w:t xml:space="preserve">how the school works in partnership with the child’s carer and </w:t>
      </w:r>
      <w:r>
        <w:t xml:space="preserve">other professionals, such as their social worker, in order to review and develop educational progress  </w:t>
      </w:r>
    </w:p>
    <w:p w14:paraId="144D2FE0" w14:textId="77777777" w:rsidR="00A94C49" w:rsidRDefault="00C33D09">
      <w:pPr>
        <w:numPr>
          <w:ilvl w:val="0"/>
          <w:numId w:val="6"/>
        </w:numPr>
        <w:spacing w:after="180"/>
        <w:ind w:right="85" w:hanging="360"/>
      </w:pPr>
      <w:r>
        <w:t xml:space="preserve">School policies are communicated to their carer and social worker and, where appropriate, birth parents  </w:t>
      </w:r>
    </w:p>
    <w:p w14:paraId="70325EAB" w14:textId="77777777" w:rsidR="00A94C49" w:rsidRDefault="00C33D09">
      <w:pPr>
        <w:numPr>
          <w:ilvl w:val="0"/>
          <w:numId w:val="6"/>
        </w:numPr>
        <w:ind w:right="85" w:hanging="360"/>
      </w:pPr>
      <w:r>
        <w:t xml:space="preserve">Teachers know the most appropriate person to contact where necessary, such as who has the authority to sign permission slips  </w:t>
      </w:r>
    </w:p>
    <w:p w14:paraId="5766AC19" w14:textId="77777777" w:rsidR="00A94C49" w:rsidRDefault="00C33D09">
      <w:pPr>
        <w:ind w:left="165" w:right="85"/>
      </w:pPr>
      <w:r>
        <w:rPr>
          <w:noProof/>
        </w:rPr>
        <w:drawing>
          <wp:inline distT="0" distB="0" distL="0" distR="0" wp14:anchorId="5AC29D7E" wp14:editId="7720E461">
            <wp:extent cx="80645" cy="126365"/>
            <wp:effectExtent l="0" t="0" r="0" b="0"/>
            <wp:docPr id="1143" name="Picture 1143"/>
            <wp:cNvGraphicFramePr/>
            <a:graphic xmlns:a="http://schemas.openxmlformats.org/drawingml/2006/main">
              <a:graphicData uri="http://schemas.openxmlformats.org/drawingml/2006/picture">
                <pic:pic xmlns:pic="http://schemas.openxmlformats.org/drawingml/2006/picture">
                  <pic:nvPicPr>
                    <pic:cNvPr id="1143" name="Picture 1143"/>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 xml:space="preserve">Where a looked-after </w:t>
      </w:r>
      <w:r>
        <w:t xml:space="preserve">child is at risk of exclusion:  </w:t>
      </w:r>
    </w:p>
    <w:p w14:paraId="18E51D2A" w14:textId="77777777" w:rsidR="00A94C49" w:rsidRDefault="00C33D09">
      <w:pPr>
        <w:numPr>
          <w:ilvl w:val="0"/>
          <w:numId w:val="6"/>
        </w:numPr>
        <w:ind w:right="85" w:hanging="360"/>
      </w:pPr>
      <w:r>
        <w:t xml:space="preserve">Contact the VSH as soon as possible so they can help the school decide how to support the child to improve their behaviour and avoid exclusion becoming necessary  </w:t>
      </w:r>
    </w:p>
    <w:p w14:paraId="289CA52F" w14:textId="77777777" w:rsidR="00A94C49" w:rsidRDefault="00C33D09">
      <w:pPr>
        <w:numPr>
          <w:ilvl w:val="0"/>
          <w:numId w:val="6"/>
        </w:numPr>
        <w:spacing w:after="139"/>
        <w:ind w:right="85" w:hanging="360"/>
      </w:pPr>
      <w:r>
        <w:t>Working with the VSH and child’s carers, consider what addi</w:t>
      </w:r>
      <w:r>
        <w:t>tional assessment and suppor</w:t>
      </w:r>
      <w:r>
        <w:t xml:space="preserve">t </w:t>
      </w:r>
      <w:r>
        <w:t xml:space="preserve">needs to be put in place to address the causes of the child’s behaviour </w:t>
      </w:r>
      <w:r>
        <w:t xml:space="preserve"> </w:t>
      </w:r>
    </w:p>
    <w:p w14:paraId="1C79B625" w14:textId="77777777" w:rsidR="00A94C49" w:rsidRDefault="00C33D09">
      <w:pPr>
        <w:ind w:left="326" w:right="85" w:hanging="171"/>
      </w:pPr>
      <w:r>
        <w:rPr>
          <w:noProof/>
        </w:rPr>
        <w:drawing>
          <wp:inline distT="0" distB="0" distL="0" distR="0" wp14:anchorId="43E655DF" wp14:editId="767936EE">
            <wp:extent cx="80645" cy="126365"/>
            <wp:effectExtent l="0" t="0" r="0" b="0"/>
            <wp:docPr id="1145" name="Picture 1145"/>
            <wp:cNvGraphicFramePr/>
            <a:graphic xmlns:a="http://schemas.openxmlformats.org/drawingml/2006/main">
              <a:graphicData uri="http://schemas.openxmlformats.org/drawingml/2006/picture">
                <pic:pic xmlns:pic="http://schemas.openxmlformats.org/drawingml/2006/picture">
                  <pic:nvPicPr>
                    <pic:cNvPr id="1145" name="Picture 1145"/>
                    <pic:cNvPicPr/>
                  </pic:nvPicPr>
                  <pic:blipFill>
                    <a:blip r:embed="rId7"/>
                    <a:stretch>
                      <a:fillRect/>
                    </a:stretch>
                  </pic:blipFill>
                  <pic:spPr>
                    <a:xfrm>
                      <a:off x="0" y="0"/>
                      <a:ext cx="80645" cy="126365"/>
                    </a:xfrm>
                    <a:prstGeom prst="rect">
                      <a:avLst/>
                    </a:prstGeom>
                  </pic:spPr>
                </pic:pic>
              </a:graphicData>
            </a:graphic>
          </wp:inline>
        </w:drawing>
      </w:r>
      <w:r>
        <w:rPr>
          <w:rFonts w:ascii="Arial" w:eastAsia="Arial" w:hAnsi="Arial" w:cs="Arial"/>
        </w:rPr>
        <w:t xml:space="preserve"> </w:t>
      </w:r>
      <w:r>
        <w:t>Where a previously looked-</w:t>
      </w:r>
      <w:r>
        <w:t xml:space="preserve">after child is at risk of exclusion, talk to the child’s parents or guardians </w:t>
      </w:r>
      <w:r>
        <w:t>before seeking advice from the VSH on avoiding</w:t>
      </w:r>
      <w:r>
        <w:t xml:space="preserve"> exclusion  </w:t>
      </w:r>
    </w:p>
    <w:p w14:paraId="044D7A85" w14:textId="77777777" w:rsidR="00A94C49" w:rsidRDefault="00C33D09">
      <w:pPr>
        <w:spacing w:after="106" w:line="259" w:lineRule="auto"/>
        <w:ind w:left="14" w:firstLine="0"/>
      </w:pPr>
      <w:r>
        <w:rPr>
          <w:b/>
        </w:rPr>
        <w:t xml:space="preserve"> </w:t>
      </w:r>
      <w:r>
        <w:t xml:space="preserve"> </w:t>
      </w:r>
    </w:p>
    <w:p w14:paraId="2B61E1F6" w14:textId="77777777" w:rsidR="00A94C49" w:rsidRDefault="00C33D09">
      <w:pPr>
        <w:spacing w:after="108" w:line="259" w:lineRule="auto"/>
        <w:ind w:left="9" w:right="6700"/>
      </w:pPr>
      <w:r>
        <w:rPr>
          <w:b/>
          <w:u w:val="single" w:color="000000"/>
        </w:rPr>
        <w:t>Monitoring arrangements</w:t>
      </w:r>
      <w:r>
        <w:rPr>
          <w:b/>
        </w:rPr>
        <w:t xml:space="preserve">  </w:t>
      </w:r>
    </w:p>
    <w:p w14:paraId="65266332" w14:textId="77777777" w:rsidR="00A94C49" w:rsidRDefault="00C33D09">
      <w:pPr>
        <w:ind w:left="24" w:right="85"/>
      </w:pPr>
      <w:r>
        <w:t>This policy will be reviewed annually by the Headteacher. At every review, it will be approved by the Local Governing Body.</w:t>
      </w:r>
      <w:r>
        <w:rPr>
          <w:sz w:val="20"/>
        </w:rPr>
        <w:t xml:space="preserve">   </w:t>
      </w:r>
      <w:r>
        <w:t xml:space="preserve">  </w:t>
      </w:r>
    </w:p>
    <w:p w14:paraId="0CB86449" w14:textId="77777777" w:rsidR="00A94C49" w:rsidRDefault="00C33D09">
      <w:pPr>
        <w:spacing w:after="0"/>
        <w:ind w:left="24" w:right="85"/>
      </w:pPr>
      <w:r>
        <w:t xml:space="preserve">The Local Governing Body and staff within the academy are committed to providing an inclusive range of high-quality learning opportunities for everyone involved with the school and community. We will ensure that everyone has an equal opportunity to access </w:t>
      </w:r>
      <w:r>
        <w:t xml:space="preserve">the full range of provision available through our schools and will actively seek to remove barriers to learning and participation.     </w:t>
      </w:r>
    </w:p>
    <w:p w14:paraId="18EC064F" w14:textId="77777777" w:rsidR="00A94C49" w:rsidRDefault="00C33D09">
      <w:pPr>
        <w:spacing w:after="0" w:line="259" w:lineRule="auto"/>
        <w:ind w:left="43" w:firstLine="0"/>
      </w:pPr>
      <w:r>
        <w:t xml:space="preserve">     </w:t>
      </w:r>
    </w:p>
    <w:p w14:paraId="31BACA9C" w14:textId="77777777" w:rsidR="00A94C49" w:rsidRDefault="00C33D09">
      <w:pPr>
        <w:spacing w:after="5" w:line="253" w:lineRule="auto"/>
        <w:ind w:left="24" w:right="62" w:hanging="29"/>
        <w:jc w:val="both"/>
      </w:pPr>
      <w:r>
        <w:t xml:space="preserve">The Local Governing Body will ensure </w:t>
      </w:r>
      <w:r>
        <w:t>that the Designated Teacher is supported fully in this role, ensuring that they have access to appropriate training [linked to S</w:t>
      </w:r>
      <w:r>
        <w:t xml:space="preserve">underland’s online PEP management system] </w:t>
      </w:r>
      <w:r>
        <w:t>and supervision.  Time will be given for the staff member to complete monitoring of pr</w:t>
      </w:r>
      <w:r>
        <w:t xml:space="preserve">ogress towards targets and for liaising with families and services.    </w:t>
      </w:r>
    </w:p>
    <w:p w14:paraId="65FB8834" w14:textId="77777777" w:rsidR="00A94C49" w:rsidRDefault="00C33D09">
      <w:pPr>
        <w:spacing w:after="0" w:line="259" w:lineRule="auto"/>
        <w:ind w:left="43" w:firstLine="0"/>
      </w:pPr>
      <w:r>
        <w:t xml:space="preserve">     </w:t>
      </w:r>
    </w:p>
    <w:p w14:paraId="7DA5224E" w14:textId="77777777" w:rsidR="00A94C49" w:rsidRDefault="00C33D09">
      <w:pPr>
        <w:spacing w:after="0" w:line="259" w:lineRule="auto"/>
        <w:ind w:left="43" w:firstLine="0"/>
      </w:pPr>
      <w:r>
        <w:t xml:space="preserve">    </w:t>
      </w:r>
    </w:p>
    <w:sectPr w:rsidR="00A94C49">
      <w:pgSz w:w="12240" w:h="15840"/>
      <w:pgMar w:top="731" w:right="1029" w:bottom="992" w:left="8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6749"/>
    <w:multiLevelType w:val="hybridMultilevel"/>
    <w:tmpl w:val="6C50CC28"/>
    <w:lvl w:ilvl="0" w:tplc="9C1EC23C">
      <w:start w:val="1"/>
      <w:numFmt w:val="bullet"/>
      <w:lvlText w:val="o"/>
      <w:lvlJc w:val="left"/>
      <w:pPr>
        <w:ind w:left="12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FC60326">
      <w:start w:val="1"/>
      <w:numFmt w:val="bullet"/>
      <w:lvlText w:val="o"/>
      <w:lvlJc w:val="left"/>
      <w:pPr>
        <w:ind w:left="20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FE6D602">
      <w:start w:val="1"/>
      <w:numFmt w:val="bullet"/>
      <w:lvlText w:val="▪"/>
      <w:lvlJc w:val="left"/>
      <w:pPr>
        <w:ind w:left="27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6C2524E">
      <w:start w:val="1"/>
      <w:numFmt w:val="bullet"/>
      <w:lvlText w:val="•"/>
      <w:lvlJc w:val="left"/>
      <w:pPr>
        <w:ind w:left="34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9DC819E">
      <w:start w:val="1"/>
      <w:numFmt w:val="bullet"/>
      <w:lvlText w:val="o"/>
      <w:lvlJc w:val="left"/>
      <w:pPr>
        <w:ind w:left="41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3ACBAAC">
      <w:start w:val="1"/>
      <w:numFmt w:val="bullet"/>
      <w:lvlText w:val="▪"/>
      <w:lvlJc w:val="left"/>
      <w:pPr>
        <w:ind w:left="48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4B28586">
      <w:start w:val="1"/>
      <w:numFmt w:val="bullet"/>
      <w:lvlText w:val="•"/>
      <w:lvlJc w:val="left"/>
      <w:pPr>
        <w:ind w:left="56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C149B50">
      <w:start w:val="1"/>
      <w:numFmt w:val="bullet"/>
      <w:lvlText w:val="o"/>
      <w:lvlJc w:val="left"/>
      <w:pPr>
        <w:ind w:left="63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3C243F0">
      <w:start w:val="1"/>
      <w:numFmt w:val="bullet"/>
      <w:lvlText w:val="▪"/>
      <w:lvlJc w:val="left"/>
      <w:pPr>
        <w:ind w:left="70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BE115C7"/>
    <w:multiLevelType w:val="hybridMultilevel"/>
    <w:tmpl w:val="4B9C0C6E"/>
    <w:lvl w:ilvl="0" w:tplc="2F16AC9E">
      <w:start w:val="1"/>
      <w:numFmt w:val="bullet"/>
      <w:lvlText w:val=""/>
      <w:lvlJc w:val="left"/>
      <w:pPr>
        <w:ind w:left="7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CEC1D7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8EC6E2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FC8F8B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942EB1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0E6D7E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FB8B69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B26CA3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DF0E5C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01B065B"/>
    <w:multiLevelType w:val="hybridMultilevel"/>
    <w:tmpl w:val="E06893B4"/>
    <w:lvl w:ilvl="0" w:tplc="F15601D4">
      <w:start w:val="1"/>
      <w:numFmt w:val="bullet"/>
      <w:lvlText w:val="o"/>
      <w:lvlJc w:val="left"/>
      <w:pPr>
        <w:ind w:left="12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6067890">
      <w:start w:val="1"/>
      <w:numFmt w:val="bullet"/>
      <w:lvlText w:val="o"/>
      <w:lvlJc w:val="left"/>
      <w:pPr>
        <w:ind w:left="20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EEC67DA">
      <w:start w:val="1"/>
      <w:numFmt w:val="bullet"/>
      <w:lvlText w:val="▪"/>
      <w:lvlJc w:val="left"/>
      <w:pPr>
        <w:ind w:left="27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EE062B2">
      <w:start w:val="1"/>
      <w:numFmt w:val="bullet"/>
      <w:lvlText w:val="•"/>
      <w:lvlJc w:val="left"/>
      <w:pPr>
        <w:ind w:left="34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488474E">
      <w:start w:val="1"/>
      <w:numFmt w:val="bullet"/>
      <w:lvlText w:val="o"/>
      <w:lvlJc w:val="left"/>
      <w:pPr>
        <w:ind w:left="41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8085514">
      <w:start w:val="1"/>
      <w:numFmt w:val="bullet"/>
      <w:lvlText w:val="▪"/>
      <w:lvlJc w:val="left"/>
      <w:pPr>
        <w:ind w:left="48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9985C24">
      <w:start w:val="1"/>
      <w:numFmt w:val="bullet"/>
      <w:lvlText w:val="•"/>
      <w:lvlJc w:val="left"/>
      <w:pPr>
        <w:ind w:left="56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9AEB5B4">
      <w:start w:val="1"/>
      <w:numFmt w:val="bullet"/>
      <w:lvlText w:val="o"/>
      <w:lvlJc w:val="left"/>
      <w:pPr>
        <w:ind w:left="63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C80F046">
      <w:start w:val="1"/>
      <w:numFmt w:val="bullet"/>
      <w:lvlText w:val="▪"/>
      <w:lvlJc w:val="left"/>
      <w:pPr>
        <w:ind w:left="70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ECB0CF3"/>
    <w:multiLevelType w:val="hybridMultilevel"/>
    <w:tmpl w:val="02083D50"/>
    <w:lvl w:ilvl="0" w:tplc="9F10A662">
      <w:start w:val="1"/>
      <w:numFmt w:val="bullet"/>
      <w:lvlText w:val="•"/>
      <w:lvlJc w:val="left"/>
      <w:pPr>
        <w:ind w:left="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1D66074">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59254B4">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33E5900">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5B41F8E">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FF8100E">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FE0AC9A">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C2EBC8A">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2C2A04E">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2F00706"/>
    <w:multiLevelType w:val="hybridMultilevel"/>
    <w:tmpl w:val="556EB2DE"/>
    <w:lvl w:ilvl="0" w:tplc="66544300">
      <w:start w:val="1"/>
      <w:numFmt w:val="bullet"/>
      <w:lvlText w:val="o"/>
      <w:lvlJc w:val="left"/>
      <w:pPr>
        <w:ind w:left="12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DD056E4">
      <w:start w:val="1"/>
      <w:numFmt w:val="bullet"/>
      <w:lvlText w:val="o"/>
      <w:lvlJc w:val="left"/>
      <w:pPr>
        <w:ind w:left="20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0DA193C">
      <w:start w:val="1"/>
      <w:numFmt w:val="bullet"/>
      <w:lvlText w:val="▪"/>
      <w:lvlJc w:val="left"/>
      <w:pPr>
        <w:ind w:left="27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0A4D8B4">
      <w:start w:val="1"/>
      <w:numFmt w:val="bullet"/>
      <w:lvlText w:val="•"/>
      <w:lvlJc w:val="left"/>
      <w:pPr>
        <w:ind w:left="34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14A470C">
      <w:start w:val="1"/>
      <w:numFmt w:val="bullet"/>
      <w:lvlText w:val="o"/>
      <w:lvlJc w:val="left"/>
      <w:pPr>
        <w:ind w:left="41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980EC2C">
      <w:start w:val="1"/>
      <w:numFmt w:val="bullet"/>
      <w:lvlText w:val="▪"/>
      <w:lvlJc w:val="left"/>
      <w:pPr>
        <w:ind w:left="48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756B5E0">
      <w:start w:val="1"/>
      <w:numFmt w:val="bullet"/>
      <w:lvlText w:val="•"/>
      <w:lvlJc w:val="left"/>
      <w:pPr>
        <w:ind w:left="56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D06158E">
      <w:start w:val="1"/>
      <w:numFmt w:val="bullet"/>
      <w:lvlText w:val="o"/>
      <w:lvlJc w:val="left"/>
      <w:pPr>
        <w:ind w:left="63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5DEBBFA">
      <w:start w:val="1"/>
      <w:numFmt w:val="bullet"/>
      <w:lvlText w:val="▪"/>
      <w:lvlJc w:val="left"/>
      <w:pPr>
        <w:ind w:left="70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A3023A5"/>
    <w:multiLevelType w:val="hybridMultilevel"/>
    <w:tmpl w:val="73448EFE"/>
    <w:lvl w:ilvl="0" w:tplc="4790DDE4">
      <w:start w:val="1"/>
      <w:numFmt w:val="bullet"/>
      <w:lvlText w:val="o"/>
      <w:lvlJc w:val="left"/>
      <w:pPr>
        <w:ind w:left="12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2E2A48A">
      <w:start w:val="1"/>
      <w:numFmt w:val="bullet"/>
      <w:lvlText w:val="o"/>
      <w:lvlJc w:val="left"/>
      <w:pPr>
        <w:ind w:left="20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DB4A278">
      <w:start w:val="1"/>
      <w:numFmt w:val="bullet"/>
      <w:lvlText w:val="▪"/>
      <w:lvlJc w:val="left"/>
      <w:pPr>
        <w:ind w:left="27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D6CB158">
      <w:start w:val="1"/>
      <w:numFmt w:val="bullet"/>
      <w:lvlText w:val="•"/>
      <w:lvlJc w:val="left"/>
      <w:pPr>
        <w:ind w:left="34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EF8641C">
      <w:start w:val="1"/>
      <w:numFmt w:val="bullet"/>
      <w:lvlText w:val="o"/>
      <w:lvlJc w:val="left"/>
      <w:pPr>
        <w:ind w:left="41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9ACBEB4">
      <w:start w:val="1"/>
      <w:numFmt w:val="bullet"/>
      <w:lvlText w:val="▪"/>
      <w:lvlJc w:val="left"/>
      <w:pPr>
        <w:ind w:left="48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AECCC76">
      <w:start w:val="1"/>
      <w:numFmt w:val="bullet"/>
      <w:lvlText w:val="•"/>
      <w:lvlJc w:val="left"/>
      <w:pPr>
        <w:ind w:left="56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4B4A984">
      <w:start w:val="1"/>
      <w:numFmt w:val="bullet"/>
      <w:lvlText w:val="o"/>
      <w:lvlJc w:val="left"/>
      <w:pPr>
        <w:ind w:left="63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8A84722">
      <w:start w:val="1"/>
      <w:numFmt w:val="bullet"/>
      <w:lvlText w:val="▪"/>
      <w:lvlJc w:val="left"/>
      <w:pPr>
        <w:ind w:left="70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C49"/>
    <w:rsid w:val="00A94C49"/>
    <w:rsid w:val="00C33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18643"/>
  <w15:docId w15:val="{A02FCE6B-0CF6-4A07-8928-98FFCB5B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254" w:lineRule="auto"/>
      <w:ind w:left="1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designated-teacher-for-looked-after-children" TargetMode="External"/><Relationship Id="rId18" Type="http://schemas.openxmlformats.org/officeDocument/2006/relationships/hyperlink" Target="https://www.gov.uk/government/publications/designated-teacher-for-looked-after-children" TargetMode="External"/><Relationship Id="rId26" Type="http://schemas.openxmlformats.org/officeDocument/2006/relationships/hyperlink" Target="https://www.gov.uk/government/publications/designated-teacher-for-looked-after-children" TargetMode="External"/><Relationship Id="rId3" Type="http://schemas.openxmlformats.org/officeDocument/2006/relationships/settings" Target="settings.xml"/><Relationship Id="rId21" Type="http://schemas.openxmlformats.org/officeDocument/2006/relationships/hyperlink" Target="http://www.legislation.gov.uk/ukpga/2010/32/section/2E" TargetMode="External"/><Relationship Id="rId34" Type="http://schemas.openxmlformats.org/officeDocument/2006/relationships/hyperlink" Target="https://www.gov.uk/government/publications/send-code-of-practice-0-to-25" TargetMode="External"/><Relationship Id="rId7" Type="http://schemas.openxmlformats.org/officeDocument/2006/relationships/image" Target="media/image3.png"/><Relationship Id="rId12" Type="http://schemas.openxmlformats.org/officeDocument/2006/relationships/hyperlink" Target="https://www.gov.uk/government/publications/designated-teacher-for-looked-after-children" TargetMode="External"/><Relationship Id="rId17" Type="http://schemas.openxmlformats.org/officeDocument/2006/relationships/hyperlink" Target="https://www.gov.uk/government/publications/designated-teacher-for-looked-after-children" TargetMode="External"/><Relationship Id="rId25" Type="http://schemas.openxmlformats.org/officeDocument/2006/relationships/hyperlink" Target="https://www.gov.uk/government/publications/designated-teacher-for-looked-after-children" TargetMode="External"/><Relationship Id="rId33" Type="http://schemas.openxmlformats.org/officeDocument/2006/relationships/hyperlink" Target="https://www.gov.uk/government/publications/send-code-of-practice-0-to-25" TargetMode="External"/><Relationship Id="rId2" Type="http://schemas.openxmlformats.org/officeDocument/2006/relationships/styles" Target="styles.xml"/><Relationship Id="rId16" Type="http://schemas.openxmlformats.org/officeDocument/2006/relationships/hyperlink" Target="https://www.gov.uk/government/publications/designated-teacher-for-looked-after-children" TargetMode="External"/><Relationship Id="rId20" Type="http://schemas.openxmlformats.org/officeDocument/2006/relationships/hyperlink" Target="https://www.gov.uk/government/publications/designated-teacher-for-looked-after-children" TargetMode="External"/><Relationship Id="rId29" Type="http://schemas.openxmlformats.org/officeDocument/2006/relationships/hyperlink" Target="https://www.gov.uk/government/publications/designated-teacher-for-looked-after-children"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www.gov.uk/government/publications/designated-teacher-for-looked-after-children" TargetMode="External"/><Relationship Id="rId24" Type="http://schemas.openxmlformats.org/officeDocument/2006/relationships/hyperlink" Target="http://www.legislation.gov.uk/ukpga/2010/32/section/2E" TargetMode="External"/><Relationship Id="rId32" Type="http://schemas.openxmlformats.org/officeDocument/2006/relationships/hyperlink" Target="https://www.gov.uk/government/publications/send-code-of-practice-0-to-25" TargetMode="External"/><Relationship Id="rId5" Type="http://schemas.openxmlformats.org/officeDocument/2006/relationships/image" Target="media/image1.jpg"/><Relationship Id="rId15" Type="http://schemas.openxmlformats.org/officeDocument/2006/relationships/hyperlink" Target="https://www.gov.uk/government/publications/designated-teacher-for-looked-after-children" TargetMode="External"/><Relationship Id="rId23" Type="http://schemas.openxmlformats.org/officeDocument/2006/relationships/hyperlink" Target="http://www.legislation.gov.uk/ukpga/2010/32/section/2E" TargetMode="External"/><Relationship Id="rId28" Type="http://schemas.openxmlformats.org/officeDocument/2006/relationships/hyperlink" Target="https://www.gov.uk/government/publications/designated-teacher-for-looked-after-children" TargetMode="External"/><Relationship Id="rId36" Type="http://schemas.openxmlformats.org/officeDocument/2006/relationships/theme" Target="theme/theme1.xml"/><Relationship Id="rId10" Type="http://schemas.openxmlformats.org/officeDocument/2006/relationships/hyperlink" Target="https://www.gov.uk/government/publications/designated-teacher-for-looked-after-children" TargetMode="External"/><Relationship Id="rId19" Type="http://schemas.openxmlformats.org/officeDocument/2006/relationships/hyperlink" Target="https://www.gov.uk/government/publications/designated-teacher-for-looked-after-children" TargetMode="External"/><Relationship Id="rId31" Type="http://schemas.openxmlformats.org/officeDocument/2006/relationships/hyperlink" Target="https://www.gov.uk/government/publications/send-code-of-practice-0-to-25" TargetMode="External"/><Relationship Id="rId4" Type="http://schemas.openxmlformats.org/officeDocument/2006/relationships/webSettings" Target="webSettings.xml"/><Relationship Id="rId9" Type="http://schemas.openxmlformats.org/officeDocument/2006/relationships/hyperlink" Target="https://www.gov.uk/government/publications/designated-teacher-for-looked-after-children" TargetMode="External"/><Relationship Id="rId14" Type="http://schemas.openxmlformats.org/officeDocument/2006/relationships/hyperlink" Target="https://www.gov.uk/government/publications/designated-teacher-for-looked-after-children" TargetMode="External"/><Relationship Id="rId22" Type="http://schemas.openxmlformats.org/officeDocument/2006/relationships/hyperlink" Target="http://www.legislation.gov.uk/ukpga/2010/32/section/2E" TargetMode="External"/><Relationship Id="rId27" Type="http://schemas.openxmlformats.org/officeDocument/2006/relationships/hyperlink" Target="https://www.gov.uk/government/publications/designated-teacher-for-looked-after-children" TargetMode="External"/><Relationship Id="rId30" Type="http://schemas.openxmlformats.org/officeDocument/2006/relationships/hyperlink" Target="https://www.gov.uk/government/publications/designated-teacher-for-looked-after-children" TargetMode="External"/><Relationship Id="rId35" Type="http://schemas.openxmlformats.org/officeDocument/2006/relationships/fontTable" Target="fontTable.xml"/><Relationship Id="rId8" Type="http://schemas.openxmlformats.org/officeDocument/2006/relationships/hyperlink" Target="https://www.gov.uk/government/publications/designated-teacher-for-looked-after-child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3070</Words>
  <Characters>17503</Characters>
  <Application>Microsoft Office Word</Application>
  <DocSecurity>0</DocSecurity>
  <Lines>145</Lines>
  <Paragraphs>41</Paragraphs>
  <ScaleCrop>false</ScaleCrop>
  <Company/>
  <LinksUpToDate>false</LinksUpToDate>
  <CharactersWithSpaces>20532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Swinhoe</dc:creator>
  <cp:keywords/>
  <cp:lastModifiedBy>Sarah Armstrong</cp:lastModifiedBy>
  <cp:revision>2</cp:revision>
  <cp:lastPrinted>2026-08-03T14:11:00Z</cp:lastPrinted>
  <dcterms:created xsi:type="dcterms:W3CDTF">2026-08-03T14:12:00Z</dcterms:created>
  <dcterms:modified xsi:type="dcterms:W3CDTF">2026-08-03T14:12:00Z</dcterms:modified>
</cp:coreProperties>
</file>